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5FB4" w:rsidRPr="00442792" w:rsidRDefault="00A85FB4" w:rsidP="00783EFD">
      <w:pPr>
        <w:rPr>
          <w:rFonts w:ascii="Arial" w:hAnsi="Arial" w:cs="Arial"/>
          <w:b/>
        </w:rPr>
      </w:pPr>
    </w:p>
    <w:p w:rsidR="00A85FB4" w:rsidRDefault="00A85FB4" w:rsidP="00D279E8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766743">
        <w:rPr>
          <w:rFonts w:ascii="Calibri" w:hAnsi="Calibri" w:cs="Calibri"/>
          <w:b/>
          <w:color w:val="FF0000"/>
          <w:sz w:val="28"/>
          <w:szCs w:val="28"/>
        </w:rPr>
        <w:t>EMPRENDIMIENTO CULTURAL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 PARA EL DESARROLLO LOCAL</w:t>
      </w:r>
    </w:p>
    <w:p w:rsidR="00A85FB4" w:rsidRPr="00766743" w:rsidRDefault="00A85FB4" w:rsidP="00D279E8">
      <w:pPr>
        <w:jc w:val="center"/>
        <w:rPr>
          <w:rFonts w:ascii="Calibri" w:hAnsi="Calibri" w:cs="Calibri"/>
        </w:rPr>
      </w:pPr>
      <w:r w:rsidRPr="00766743">
        <w:rPr>
          <w:rFonts w:ascii="Calibri" w:hAnsi="Calibri" w:cs="Calibri"/>
          <w:b/>
        </w:rPr>
        <w:t xml:space="preserve"> “Curso de formación en emprendimiento cultural</w:t>
      </w:r>
      <w:r>
        <w:rPr>
          <w:rFonts w:ascii="Calibri" w:hAnsi="Calibri" w:cs="Calibri"/>
          <w:b/>
        </w:rPr>
        <w:t>”</w:t>
      </w:r>
    </w:p>
    <w:p w:rsidR="00A85FB4" w:rsidRDefault="00A85FB4" w:rsidP="00B219AC">
      <w:pPr>
        <w:jc w:val="both"/>
        <w:rPr>
          <w:rFonts w:ascii="Calibri" w:hAnsi="Calibri" w:cs="Calibri"/>
        </w:rPr>
      </w:pPr>
    </w:p>
    <w:p w:rsidR="00A85FB4" w:rsidRPr="00766743" w:rsidRDefault="00A85FB4" w:rsidP="00B219AC">
      <w:pPr>
        <w:jc w:val="both"/>
        <w:rPr>
          <w:rFonts w:ascii="Calibri" w:hAnsi="Calibri" w:cs="Calibri"/>
        </w:rPr>
      </w:pPr>
    </w:p>
    <w:p w:rsidR="00A85FB4" w:rsidRPr="00766743" w:rsidRDefault="00A85FB4" w:rsidP="00E76933">
      <w:pPr>
        <w:jc w:val="both"/>
        <w:rPr>
          <w:rFonts w:ascii="Calibri" w:hAnsi="Calibri" w:cs="Calibri"/>
          <w:i/>
          <w:iCs/>
          <w:color w:val="000000"/>
        </w:rPr>
      </w:pPr>
      <w:r w:rsidRPr="00766743">
        <w:rPr>
          <w:rFonts w:ascii="Calibri" w:hAnsi="Calibri" w:cs="Calibri"/>
          <w:bCs/>
        </w:rPr>
        <w:t>El Grupo de Emprendimiento Cultural, con el apoyo de diversas Direcciones y Grupos del  Ministerio de Cultura y del S</w:t>
      </w:r>
      <w:r>
        <w:rPr>
          <w:rFonts w:ascii="Calibri" w:hAnsi="Calibri" w:cs="Calibri"/>
          <w:bCs/>
        </w:rPr>
        <w:t xml:space="preserve">ervicio Nacional de Aprendizaje, </w:t>
      </w:r>
      <w:r w:rsidRPr="00766743">
        <w:rPr>
          <w:rFonts w:ascii="Calibri" w:hAnsi="Calibri" w:cs="Calibri"/>
          <w:bCs/>
        </w:rPr>
        <w:t xml:space="preserve">SENA,  teniendo en cuenta las necesidades que en estas materias tiene el sector, </w:t>
      </w:r>
      <w:r w:rsidRPr="00766743">
        <w:rPr>
          <w:rFonts w:ascii="Calibri" w:hAnsi="Calibri" w:cs="Calibri"/>
          <w:color w:val="000000"/>
          <w:lang w:val="es-MX"/>
        </w:rPr>
        <w:t>ha diseñado</w:t>
      </w:r>
      <w:r w:rsidR="002E7F45">
        <w:rPr>
          <w:rFonts w:ascii="Calibri" w:hAnsi="Calibri" w:cs="Calibri"/>
          <w:color w:val="000000"/>
          <w:lang w:val="es-MX"/>
        </w:rPr>
        <w:t>,</w:t>
      </w:r>
      <w:r w:rsidRPr="00766743">
        <w:rPr>
          <w:rFonts w:ascii="Calibri" w:hAnsi="Calibri" w:cs="Calibri"/>
          <w:bCs/>
        </w:rPr>
        <w:t xml:space="preserve"> en asocio con la Universidad de</w:t>
      </w:r>
      <w:r w:rsidR="007A2469">
        <w:rPr>
          <w:rFonts w:ascii="Calibri" w:hAnsi="Calibri" w:cs="Calibri"/>
          <w:bCs/>
        </w:rPr>
        <w:t xml:space="preserve"> </w:t>
      </w:r>
      <w:r w:rsidR="00BA7E25">
        <w:rPr>
          <w:rFonts w:ascii="Calibri" w:hAnsi="Calibri" w:cs="Calibri"/>
          <w:bCs/>
        </w:rPr>
        <w:t>l</w:t>
      </w:r>
      <w:r w:rsidR="007A2469">
        <w:rPr>
          <w:rFonts w:ascii="Calibri" w:hAnsi="Calibri" w:cs="Calibri"/>
          <w:bCs/>
        </w:rPr>
        <w:t>os</w:t>
      </w:r>
      <w:r w:rsidRPr="00766743">
        <w:rPr>
          <w:rFonts w:ascii="Calibri" w:hAnsi="Calibri" w:cs="Calibri"/>
          <w:bCs/>
        </w:rPr>
        <w:t xml:space="preserve"> Andes, </w:t>
      </w:r>
      <w:r w:rsidRPr="00766743">
        <w:rPr>
          <w:rFonts w:ascii="Calibri" w:hAnsi="Calibri" w:cs="Calibri"/>
          <w:color w:val="000000"/>
          <w:lang w:val="es-MX"/>
        </w:rPr>
        <w:t xml:space="preserve">una propuesta de formación para el emprendimiento cultural. En ese sentido, el curso hace parte de una estrategia integral de </w:t>
      </w:r>
      <w:r w:rsidRPr="00766743">
        <w:rPr>
          <w:rFonts w:ascii="Calibri" w:hAnsi="Calibri" w:cs="Calibri"/>
          <w:i/>
          <w:iCs/>
          <w:color w:val="000000"/>
        </w:rPr>
        <w:t xml:space="preserve">formación pertinente y contextualizada en emprendimiento cultural, para la generación y sostenibilidad de emprendimientos culturales en las diferentes regiones del país. </w:t>
      </w:r>
    </w:p>
    <w:p w:rsidR="00A85FB4" w:rsidRPr="00766743" w:rsidRDefault="00A85FB4" w:rsidP="00E76933">
      <w:pPr>
        <w:jc w:val="both"/>
        <w:rPr>
          <w:rFonts w:ascii="Calibri" w:hAnsi="Calibri" w:cs="Calibri"/>
          <w:i/>
          <w:iCs/>
          <w:color w:val="000000"/>
        </w:rPr>
      </w:pPr>
    </w:p>
    <w:p w:rsidR="00A85FB4" w:rsidRPr="00766743" w:rsidRDefault="00A85FB4" w:rsidP="00E76933">
      <w:pPr>
        <w:jc w:val="both"/>
        <w:rPr>
          <w:rFonts w:ascii="Calibri" w:hAnsi="Calibri" w:cs="Calibri"/>
          <w:color w:val="000000"/>
        </w:rPr>
      </w:pPr>
      <w:r w:rsidRPr="009A2953">
        <w:rPr>
          <w:rFonts w:ascii="Calibri" w:hAnsi="Calibri" w:cs="Calibri"/>
          <w:iCs/>
          <w:color w:val="000000"/>
        </w:rPr>
        <w:t>El curso</w:t>
      </w:r>
      <w:r w:rsidRPr="00766743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Emprendimiento Cultural para el Desarrollo local </w:t>
      </w:r>
      <w:r w:rsidRPr="009A2953">
        <w:rPr>
          <w:rFonts w:ascii="Calibri" w:hAnsi="Calibri" w:cs="Calibri"/>
          <w:iCs/>
          <w:color w:val="000000"/>
        </w:rPr>
        <w:t xml:space="preserve">se realizará en </w:t>
      </w:r>
      <w:r w:rsidRPr="00711E9C">
        <w:rPr>
          <w:rFonts w:ascii="Calibri" w:hAnsi="Calibri" w:cs="Calibri"/>
          <w:b/>
          <w:iCs/>
          <w:color w:val="000000"/>
        </w:rPr>
        <w:t>41 ciudades</w:t>
      </w:r>
      <w:r w:rsidRPr="009A2953">
        <w:rPr>
          <w:rFonts w:ascii="Calibri" w:hAnsi="Calibri" w:cs="Calibri"/>
          <w:iCs/>
          <w:color w:val="000000"/>
        </w:rPr>
        <w:t xml:space="preserve"> </w:t>
      </w:r>
      <w:r>
        <w:rPr>
          <w:rFonts w:ascii="Calibri" w:hAnsi="Calibri" w:cs="Calibri"/>
          <w:iCs/>
          <w:color w:val="000000"/>
        </w:rPr>
        <w:t xml:space="preserve">de los 32 departamentos </w:t>
      </w:r>
      <w:r w:rsidRPr="009A2953">
        <w:rPr>
          <w:rFonts w:ascii="Calibri" w:hAnsi="Calibri" w:cs="Calibri"/>
          <w:iCs/>
          <w:color w:val="000000"/>
        </w:rPr>
        <w:t>del país</w:t>
      </w:r>
      <w:r w:rsidRPr="00766743">
        <w:rPr>
          <w:rFonts w:ascii="Calibri" w:hAnsi="Calibri" w:cs="Calibri"/>
          <w:i/>
          <w:iCs/>
          <w:color w:val="000000"/>
        </w:rPr>
        <w:t xml:space="preserve"> </w:t>
      </w:r>
      <w:r w:rsidRPr="00766743">
        <w:rPr>
          <w:rFonts w:ascii="Calibri" w:hAnsi="Calibri" w:cs="Calibri"/>
          <w:color w:val="000000"/>
          <w:lang w:val="es-MX"/>
        </w:rPr>
        <w:t xml:space="preserve">entre </w:t>
      </w:r>
      <w:r>
        <w:rPr>
          <w:rFonts w:ascii="Calibri" w:hAnsi="Calibri" w:cs="Calibri"/>
          <w:bCs/>
        </w:rPr>
        <w:t>el 15</w:t>
      </w:r>
      <w:r w:rsidRPr="00766743">
        <w:rPr>
          <w:rFonts w:ascii="Calibri" w:hAnsi="Calibri" w:cs="Calibri"/>
          <w:bCs/>
        </w:rPr>
        <w:t xml:space="preserve"> de junio y </w:t>
      </w:r>
      <w:r w:rsidRPr="00974852">
        <w:rPr>
          <w:rFonts w:ascii="Calibri" w:hAnsi="Calibri" w:cs="Calibri"/>
          <w:bCs/>
        </w:rPr>
        <w:t>15 de noviembre</w:t>
      </w:r>
      <w:r>
        <w:rPr>
          <w:rFonts w:ascii="Calibri" w:hAnsi="Calibri" w:cs="Calibri"/>
          <w:bCs/>
        </w:rPr>
        <w:t xml:space="preserve"> de 2011</w:t>
      </w:r>
      <w:r w:rsidRPr="00766743">
        <w:rPr>
          <w:rFonts w:ascii="Calibri" w:hAnsi="Calibri" w:cs="Calibri"/>
          <w:bCs/>
        </w:rPr>
        <w:t xml:space="preserve">. Cada </w:t>
      </w:r>
      <w:r w:rsidR="007A2469">
        <w:rPr>
          <w:rFonts w:ascii="Calibri" w:hAnsi="Calibri" w:cs="Calibri"/>
          <w:bCs/>
        </w:rPr>
        <w:t>curso</w:t>
      </w:r>
      <w:r w:rsidRPr="0076674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color w:val="000000"/>
          <w:lang w:val="es-MX"/>
        </w:rPr>
        <w:t xml:space="preserve">tendrá una duración de </w:t>
      </w:r>
      <w:r w:rsidRPr="006A25A9">
        <w:rPr>
          <w:rFonts w:ascii="Calibri" w:hAnsi="Calibri" w:cs="Calibri"/>
          <w:b/>
          <w:color w:val="000000"/>
          <w:lang w:val="es-MX"/>
        </w:rPr>
        <w:t>168  horas</w:t>
      </w:r>
      <w:r w:rsidRPr="00766743">
        <w:rPr>
          <w:rFonts w:ascii="Calibri" w:hAnsi="Calibri" w:cs="Calibri"/>
          <w:color w:val="000000"/>
          <w:lang w:val="es-MX"/>
        </w:rPr>
        <w:t>, discriminadas de la siguiente manera: 48 horas presenciales, en dos sesiones de 4 d</w:t>
      </w:r>
      <w:r>
        <w:rPr>
          <w:rFonts w:ascii="Calibri" w:hAnsi="Calibri" w:cs="Calibri"/>
          <w:color w:val="000000"/>
          <w:lang w:val="es-MX"/>
        </w:rPr>
        <w:t>ías cada una (6 horas día) y 120</w:t>
      </w:r>
      <w:r w:rsidRPr="00766743">
        <w:rPr>
          <w:rFonts w:ascii="Calibri" w:hAnsi="Calibri" w:cs="Calibri"/>
          <w:color w:val="000000"/>
          <w:lang w:val="es-MX"/>
        </w:rPr>
        <w:t xml:space="preserve"> horas de asesoría virtual distribuidas a lo largo del proceso de formación.    </w:t>
      </w:r>
    </w:p>
    <w:p w:rsidR="00A85FB4" w:rsidRPr="00766743" w:rsidRDefault="00A85FB4" w:rsidP="00E76933">
      <w:pPr>
        <w:jc w:val="both"/>
        <w:rPr>
          <w:rFonts w:ascii="Calibri" w:hAnsi="Calibri" w:cs="Calibri"/>
          <w:bCs/>
        </w:rPr>
      </w:pPr>
    </w:p>
    <w:p w:rsidR="00A85FB4" w:rsidRPr="00766743" w:rsidRDefault="00A85FB4" w:rsidP="00E76933">
      <w:pPr>
        <w:jc w:val="both"/>
        <w:rPr>
          <w:rFonts w:ascii="Calibri" w:hAnsi="Calibri" w:cs="Calibri"/>
        </w:rPr>
      </w:pPr>
      <w:r w:rsidRPr="00766743">
        <w:rPr>
          <w:rFonts w:ascii="Calibri" w:hAnsi="Calibri" w:cs="Calibri"/>
          <w:bCs/>
        </w:rPr>
        <w:t>El curso está dirigido a</w:t>
      </w:r>
      <w:r w:rsidRPr="00766743">
        <w:rPr>
          <w:rFonts w:ascii="Calibri" w:hAnsi="Calibri" w:cs="Calibri"/>
          <w:lang w:val="es-MX"/>
        </w:rPr>
        <w:t xml:space="preserve"> organizaciones culturales y organizaciones comunitarias, </w:t>
      </w:r>
      <w:r w:rsidRPr="00766743">
        <w:rPr>
          <w:rFonts w:ascii="Calibri" w:hAnsi="Calibri" w:cs="Calibri"/>
        </w:rPr>
        <w:t xml:space="preserve">formalizadas o </w:t>
      </w:r>
      <w:r w:rsidR="007A2469">
        <w:rPr>
          <w:rFonts w:ascii="Calibri" w:hAnsi="Calibri" w:cs="Calibri"/>
        </w:rPr>
        <w:t xml:space="preserve">no, vinculadas con: </w:t>
      </w:r>
      <w:r w:rsidRPr="00766743">
        <w:rPr>
          <w:rFonts w:ascii="Calibri" w:hAnsi="Calibri" w:cs="Calibri"/>
        </w:rPr>
        <w:t>esc</w:t>
      </w:r>
      <w:r>
        <w:rPr>
          <w:rFonts w:ascii="Calibri" w:hAnsi="Calibri" w:cs="Calibri"/>
        </w:rPr>
        <w:t xml:space="preserve">uelas municipales de música, danza, artes visuales, teatro, patrimonio, </w:t>
      </w:r>
      <w:r w:rsidRPr="00766743">
        <w:rPr>
          <w:rFonts w:ascii="Calibri" w:hAnsi="Calibri" w:cs="Calibri"/>
        </w:rPr>
        <w:t xml:space="preserve">sectores cinematográfico y de comunicaciones, </w:t>
      </w:r>
      <w:r>
        <w:rPr>
          <w:rFonts w:ascii="Calibri" w:hAnsi="Calibri" w:cs="Calibri"/>
        </w:rPr>
        <w:t>R</w:t>
      </w:r>
      <w:r w:rsidRPr="00766743">
        <w:rPr>
          <w:rFonts w:ascii="Calibri" w:hAnsi="Calibri" w:cs="Calibri"/>
        </w:rPr>
        <w:t xml:space="preserve">ed </w:t>
      </w:r>
      <w:r>
        <w:rPr>
          <w:rFonts w:ascii="Calibri" w:hAnsi="Calibri" w:cs="Calibri"/>
        </w:rPr>
        <w:t>N</w:t>
      </w:r>
      <w:r w:rsidRPr="00766743">
        <w:rPr>
          <w:rFonts w:ascii="Calibri" w:hAnsi="Calibri" w:cs="Calibri"/>
        </w:rPr>
        <w:t xml:space="preserve">acional de </w:t>
      </w:r>
      <w:r>
        <w:rPr>
          <w:rFonts w:ascii="Calibri" w:hAnsi="Calibri" w:cs="Calibri"/>
        </w:rPr>
        <w:t>M</w:t>
      </w:r>
      <w:r w:rsidRPr="00766743">
        <w:rPr>
          <w:rFonts w:ascii="Calibri" w:hAnsi="Calibri" w:cs="Calibri"/>
        </w:rPr>
        <w:t xml:space="preserve">useos, Escuelas Taller y Laboratorios Sociales </w:t>
      </w:r>
      <w:r>
        <w:rPr>
          <w:rFonts w:ascii="Calibri" w:hAnsi="Calibri" w:cs="Calibri"/>
        </w:rPr>
        <w:t xml:space="preserve">de Emprendimiento Cultural, LASO, </w:t>
      </w:r>
      <w:r w:rsidRPr="00766743">
        <w:rPr>
          <w:rFonts w:ascii="Calibri" w:hAnsi="Calibri" w:cs="Calibri"/>
        </w:rPr>
        <w:t xml:space="preserve">con el fin de hacer seguimiento a los </w:t>
      </w:r>
      <w:r w:rsidRPr="00766743">
        <w:rPr>
          <w:rFonts w:ascii="Calibri" w:hAnsi="Calibri" w:cs="Calibri"/>
          <w:b/>
        </w:rPr>
        <w:t>proyectos productivos</w:t>
      </w:r>
      <w:r w:rsidRPr="00766743">
        <w:rPr>
          <w:rFonts w:ascii="Calibri" w:hAnsi="Calibri" w:cs="Calibri"/>
        </w:rPr>
        <w:t xml:space="preserve"> que se deriven de su actividad y </w:t>
      </w:r>
      <w:r w:rsidRPr="00766743">
        <w:rPr>
          <w:rFonts w:ascii="Calibri" w:hAnsi="Calibri" w:cs="Calibri"/>
          <w:b/>
        </w:rPr>
        <w:t>fortalecer sus procesos organizativos y de gestión</w:t>
      </w:r>
      <w:r w:rsidRPr="00766743">
        <w:rPr>
          <w:rFonts w:ascii="Calibri" w:hAnsi="Calibri" w:cs="Calibri"/>
        </w:rPr>
        <w:t>, de manera que puedan consolidar:</w:t>
      </w:r>
    </w:p>
    <w:p w:rsidR="00A85FB4" w:rsidRPr="00766743" w:rsidRDefault="00A85FB4" w:rsidP="00F034BB">
      <w:pPr>
        <w:rPr>
          <w:rFonts w:ascii="Calibri" w:hAnsi="Calibri" w:cs="Calibri"/>
        </w:rPr>
      </w:pPr>
    </w:p>
    <w:p w:rsidR="00A85FB4" w:rsidRPr="006A25A9" w:rsidRDefault="00A85FB4" w:rsidP="001D53BA">
      <w:pPr>
        <w:numPr>
          <w:ilvl w:val="0"/>
          <w:numId w:val="28"/>
        </w:numPr>
        <w:suppressAutoHyphens w:val="0"/>
        <w:jc w:val="both"/>
        <w:rPr>
          <w:rFonts w:ascii="Calibri" w:hAnsi="Calibri" w:cs="Calibri"/>
        </w:rPr>
      </w:pPr>
      <w:r w:rsidRPr="006A25A9">
        <w:rPr>
          <w:rFonts w:ascii="Calibri" w:hAnsi="Calibri" w:cs="Calibri"/>
        </w:rPr>
        <w:t>Su capacidad de interacción con la institucionalidad cultural y agentes culturales locales.</w:t>
      </w:r>
    </w:p>
    <w:p w:rsidR="00A85FB4" w:rsidRPr="006A25A9" w:rsidRDefault="00A85FB4" w:rsidP="0042438D">
      <w:pPr>
        <w:numPr>
          <w:ilvl w:val="0"/>
          <w:numId w:val="28"/>
        </w:numPr>
        <w:rPr>
          <w:rFonts w:ascii="Calibri" w:hAnsi="Calibri" w:cs="Calibri"/>
          <w:lang w:val="es-MX"/>
        </w:rPr>
      </w:pPr>
      <w:r w:rsidRPr="006A25A9">
        <w:rPr>
          <w:rFonts w:ascii="Calibri" w:hAnsi="Calibri" w:cs="Calibri"/>
        </w:rPr>
        <w:t xml:space="preserve">Su </w:t>
      </w:r>
      <w:r w:rsidRPr="006A25A9">
        <w:rPr>
          <w:rFonts w:ascii="Calibri" w:hAnsi="Calibri" w:cs="Calibri"/>
          <w:lang w:val="es-MX"/>
        </w:rPr>
        <w:t xml:space="preserve"> capacidad de acción, planificación y organización para desarrollar una idea de negocio.</w:t>
      </w:r>
    </w:p>
    <w:p w:rsidR="00A85FB4" w:rsidRPr="006A25A9" w:rsidRDefault="00A85FB4" w:rsidP="0042438D">
      <w:pPr>
        <w:numPr>
          <w:ilvl w:val="0"/>
          <w:numId w:val="28"/>
        </w:numPr>
        <w:rPr>
          <w:rFonts w:ascii="Calibri" w:hAnsi="Calibri" w:cs="Calibri"/>
          <w:lang w:val="es-MX"/>
        </w:rPr>
      </w:pPr>
      <w:r w:rsidRPr="006A25A9">
        <w:rPr>
          <w:rFonts w:ascii="Calibri" w:hAnsi="Calibri" w:cs="Calibri"/>
          <w:lang w:val="es-MX"/>
        </w:rPr>
        <w:t xml:space="preserve">Su capacidad para la creación y gestión de empresas culturales. </w:t>
      </w:r>
    </w:p>
    <w:p w:rsidR="00A85FB4" w:rsidRPr="006A25A9" w:rsidRDefault="00A85FB4" w:rsidP="0042438D">
      <w:pPr>
        <w:numPr>
          <w:ilvl w:val="0"/>
          <w:numId w:val="28"/>
        </w:numPr>
        <w:rPr>
          <w:rFonts w:ascii="Calibri" w:hAnsi="Calibri" w:cs="Calibri"/>
        </w:rPr>
      </w:pPr>
      <w:r w:rsidRPr="006A25A9">
        <w:rPr>
          <w:rFonts w:ascii="Calibri" w:hAnsi="Calibri" w:cs="Calibri"/>
          <w:lang w:val="es-MX"/>
        </w:rPr>
        <w:t>Su capacidad para elaborar y presentar proyectos</w:t>
      </w:r>
      <w:r w:rsidR="007A2469">
        <w:rPr>
          <w:rFonts w:ascii="Calibri" w:hAnsi="Calibri" w:cs="Calibri"/>
          <w:lang w:val="es-MX"/>
        </w:rPr>
        <w:t>.</w:t>
      </w:r>
      <w:r w:rsidRPr="006A25A9">
        <w:rPr>
          <w:rFonts w:ascii="Calibri" w:hAnsi="Calibri" w:cs="Calibri"/>
        </w:rPr>
        <w:t xml:space="preserve"> </w:t>
      </w:r>
    </w:p>
    <w:p w:rsidR="00A85FB4" w:rsidRPr="006A25A9" w:rsidRDefault="00A85FB4" w:rsidP="0042438D">
      <w:pPr>
        <w:numPr>
          <w:ilvl w:val="0"/>
          <w:numId w:val="28"/>
        </w:numPr>
        <w:rPr>
          <w:rFonts w:ascii="Calibri" w:hAnsi="Calibri" w:cs="Calibri"/>
        </w:rPr>
      </w:pPr>
      <w:r w:rsidRPr="006A25A9">
        <w:rPr>
          <w:rFonts w:ascii="Calibri" w:hAnsi="Calibri" w:cs="Calibri"/>
        </w:rPr>
        <w:t>Su capacidad para aplicar a diversas fuentes de financiación como el Fondo Emprender, el Programa Nacional de Concertación y fuentes de cooperación internacional.</w:t>
      </w:r>
    </w:p>
    <w:p w:rsidR="00A85FB4" w:rsidRPr="00766743" w:rsidRDefault="00A85FB4" w:rsidP="00F034BB">
      <w:pPr>
        <w:rPr>
          <w:rFonts w:ascii="Calibri" w:hAnsi="Calibri" w:cs="Calibri"/>
        </w:rPr>
      </w:pPr>
    </w:p>
    <w:p w:rsidR="00A85FB4" w:rsidRPr="00B44B5D" w:rsidRDefault="00A85FB4" w:rsidP="00B44B5D">
      <w:pPr>
        <w:suppressAutoHyphens w:val="0"/>
        <w:jc w:val="both"/>
        <w:rPr>
          <w:rFonts w:ascii="Calibri" w:hAnsi="Calibri" w:cs="Calibri"/>
          <w:lang w:val="es-MX"/>
        </w:rPr>
      </w:pPr>
      <w:r w:rsidRPr="00B44B5D">
        <w:rPr>
          <w:rFonts w:ascii="Calibri" w:hAnsi="Calibri" w:cs="Calibri"/>
          <w:bCs/>
        </w:rPr>
        <w:t xml:space="preserve">El </w:t>
      </w:r>
      <w:r>
        <w:rPr>
          <w:rFonts w:ascii="Calibri" w:hAnsi="Calibri" w:cs="Calibri"/>
          <w:bCs/>
        </w:rPr>
        <w:t xml:space="preserve">perfil esperado de los emprendedores interesados en esta convocatoria, es el de personas con </w:t>
      </w:r>
      <w:r w:rsidRPr="00B44B5D">
        <w:rPr>
          <w:rFonts w:ascii="Calibri" w:hAnsi="Calibri" w:cs="Calibri"/>
          <w:lang w:val="es-MX"/>
        </w:rPr>
        <w:t xml:space="preserve">capacidad de planificación y organización para desarrollar una idea de negocio, y para la creación y gestión de empresas culturales.  </w:t>
      </w:r>
    </w:p>
    <w:p w:rsidR="00A85FB4" w:rsidRPr="00C041D3" w:rsidRDefault="00A85FB4" w:rsidP="00B6660A">
      <w:pPr>
        <w:suppressAutoHyphens w:val="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</w:rPr>
        <w:br w:type="page"/>
      </w:r>
      <w:r w:rsidRPr="00C041D3">
        <w:rPr>
          <w:rFonts w:ascii="Calibri" w:hAnsi="Calibri" w:cs="Calibri"/>
          <w:b/>
          <w:bCs/>
          <w:color w:val="FF0000"/>
        </w:rPr>
        <w:lastRenderedPageBreak/>
        <w:t>ALGUNOS BENEFICIOS DEL CURSO</w:t>
      </w:r>
    </w:p>
    <w:p w:rsidR="00A85FB4" w:rsidRPr="00766743" w:rsidRDefault="00A85FB4" w:rsidP="00D279E8">
      <w:pPr>
        <w:jc w:val="both"/>
        <w:rPr>
          <w:rFonts w:ascii="Calibri" w:hAnsi="Calibri" w:cs="Calibri"/>
        </w:rPr>
      </w:pPr>
    </w:p>
    <w:p w:rsidR="00A85FB4" w:rsidRPr="00B44B5D" w:rsidRDefault="00A85FB4" w:rsidP="00D279E8">
      <w:pPr>
        <w:numPr>
          <w:ilvl w:val="0"/>
          <w:numId w:val="14"/>
        </w:numPr>
        <w:suppressAutoHyphens w:val="0"/>
        <w:jc w:val="both"/>
        <w:rPr>
          <w:rFonts w:ascii="Calibri" w:hAnsi="Calibri" w:cs="Calibri"/>
          <w:b/>
        </w:rPr>
      </w:pPr>
      <w:r w:rsidRPr="00B44B5D">
        <w:rPr>
          <w:rFonts w:ascii="Calibri" w:hAnsi="Calibri" w:cs="Calibri"/>
          <w:b/>
        </w:rPr>
        <w:t xml:space="preserve">Oportunidad de mejorar la gestión de proyectos con fomento público: </w:t>
      </w:r>
      <w:r w:rsidRPr="00B44B5D">
        <w:rPr>
          <w:rFonts w:ascii="Calibri" w:hAnsi="Calibri" w:cs="Calibri"/>
        </w:rPr>
        <w:t>A través de</w:t>
      </w:r>
      <w:r>
        <w:rPr>
          <w:rFonts w:ascii="Calibri" w:hAnsi="Calibri" w:cs="Calibri"/>
        </w:rPr>
        <w:t xml:space="preserve">l acompañamiento virtual y la </w:t>
      </w:r>
      <w:r w:rsidRPr="00B44B5D">
        <w:rPr>
          <w:rFonts w:ascii="Calibri" w:hAnsi="Calibri" w:cs="Calibri"/>
        </w:rPr>
        <w:t xml:space="preserve">unidad </w:t>
      </w:r>
      <w:r>
        <w:rPr>
          <w:rFonts w:ascii="Calibri" w:hAnsi="Calibri" w:cs="Calibri"/>
        </w:rPr>
        <w:t xml:space="preserve">académica </w:t>
      </w:r>
      <w:r w:rsidRPr="00B44B5D">
        <w:rPr>
          <w:rFonts w:ascii="Calibri" w:hAnsi="Calibri" w:cs="Calibri"/>
        </w:rPr>
        <w:t xml:space="preserve">de </w:t>
      </w:r>
      <w:r w:rsidRPr="00B44B5D">
        <w:rPr>
          <w:rFonts w:ascii="Calibri" w:hAnsi="Calibri" w:cs="Calibri"/>
          <w:lang w:val="es-MX"/>
        </w:rPr>
        <w:t xml:space="preserve">Formulación de Proyectos, diseñada en articulación con los lineamientos del Programa Nacional de Concertación. </w:t>
      </w:r>
      <w:r w:rsidR="006B617D">
        <w:rPr>
          <w:rFonts w:ascii="Calibri" w:hAnsi="Calibri" w:cs="Calibri"/>
          <w:lang w:val="es-MX"/>
        </w:rPr>
        <w:t>Las organizaciones que cumplan con las actividades del curso, tendrán un incentivo en la convocatoria del PNC de 2013</w:t>
      </w:r>
    </w:p>
    <w:p w:rsidR="00A85FB4" w:rsidRPr="00B44B5D" w:rsidRDefault="00A85FB4" w:rsidP="00F1334F">
      <w:pPr>
        <w:numPr>
          <w:ilvl w:val="0"/>
          <w:numId w:val="14"/>
        </w:numPr>
        <w:suppressAutoHyphens w:val="0"/>
        <w:jc w:val="both"/>
        <w:rPr>
          <w:rFonts w:ascii="Calibri" w:hAnsi="Calibri" w:cs="Calibri"/>
        </w:rPr>
      </w:pPr>
      <w:r w:rsidRPr="00B44B5D">
        <w:rPr>
          <w:rFonts w:ascii="Calibri" w:hAnsi="Calibri" w:cs="Calibri"/>
          <w:b/>
        </w:rPr>
        <w:t xml:space="preserve">Oportunidad de mejorar la gestión de proyectos empresariales: </w:t>
      </w:r>
      <w:r w:rsidRPr="00B44B5D">
        <w:rPr>
          <w:rFonts w:ascii="Calibri" w:hAnsi="Calibri" w:cs="Calibri"/>
        </w:rPr>
        <w:t>L</w:t>
      </w:r>
      <w:r w:rsidRPr="00B44B5D">
        <w:rPr>
          <w:rFonts w:ascii="Calibri" w:hAnsi="Calibri" w:cs="Calibri"/>
          <w:lang w:val="es-ES_tradnl"/>
        </w:rPr>
        <w:t xml:space="preserve">os participantes </w:t>
      </w:r>
      <w:r w:rsidR="006A25A9" w:rsidRPr="00B44B5D">
        <w:rPr>
          <w:rFonts w:ascii="Calibri" w:hAnsi="Calibri" w:cs="Calibri"/>
          <w:lang w:val="es-ES_tradnl"/>
        </w:rPr>
        <w:t>aumentar</w:t>
      </w:r>
      <w:r w:rsidR="007A2469">
        <w:rPr>
          <w:rFonts w:ascii="Calibri" w:hAnsi="Calibri" w:cs="Calibri"/>
          <w:lang w:val="es-ES_tradnl"/>
        </w:rPr>
        <w:t>á</w:t>
      </w:r>
      <w:r w:rsidR="006A25A9" w:rsidRPr="00B44B5D">
        <w:rPr>
          <w:rFonts w:ascii="Calibri" w:hAnsi="Calibri" w:cs="Calibri"/>
          <w:lang w:val="es-ES_tradnl"/>
        </w:rPr>
        <w:t>n</w:t>
      </w:r>
      <w:r w:rsidRPr="00B44B5D">
        <w:rPr>
          <w:rFonts w:ascii="Calibri" w:hAnsi="Calibri" w:cs="Calibri"/>
          <w:lang w:val="es-ES_tradnl"/>
        </w:rPr>
        <w:t xml:space="preserve"> su capacidad de acción, planificación y organización para desarrollar una idea de negocio, y para la creación y gestión de empresas culturales.</w:t>
      </w:r>
    </w:p>
    <w:p w:rsidR="00A85FB4" w:rsidRPr="00B44B5D" w:rsidRDefault="00A85FB4" w:rsidP="00B44B5D">
      <w:pPr>
        <w:numPr>
          <w:ilvl w:val="0"/>
          <w:numId w:val="14"/>
        </w:numPr>
        <w:suppressAutoHyphens w:val="0"/>
        <w:ind w:left="709" w:hanging="425"/>
        <w:jc w:val="both"/>
        <w:rPr>
          <w:rFonts w:ascii="Calibri" w:hAnsi="Calibri" w:cs="Calibri"/>
          <w:bCs/>
        </w:rPr>
      </w:pPr>
      <w:r w:rsidRPr="00B44B5D">
        <w:rPr>
          <w:rFonts w:ascii="Calibri" w:hAnsi="Calibri" w:cs="Calibri"/>
          <w:b/>
        </w:rPr>
        <w:t>Oportunidades de financiamiento:</w:t>
      </w:r>
      <w:r w:rsidRPr="00B44B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B44B5D">
        <w:rPr>
          <w:rFonts w:ascii="Calibri" w:hAnsi="Calibri" w:cs="Calibri"/>
          <w:lang w:val="es-ES_tradnl"/>
        </w:rPr>
        <w:t xml:space="preserve"> la par de recibir capacitación en estructuras de costo, las organizaciones participantes tendrán la posibilidad de presentar sus  iniciativas empresariales a fondos del estado como Fondo Emprender, Mipyme Digital y otros fondos de capital de riesgo, capital semilla y de crédito y ángeles inversionistas que existen en el país. </w:t>
      </w:r>
    </w:p>
    <w:p w:rsidR="00A85FB4" w:rsidRPr="00B44B5D" w:rsidRDefault="00A85FB4" w:rsidP="008D5806">
      <w:pPr>
        <w:numPr>
          <w:ilvl w:val="0"/>
          <w:numId w:val="14"/>
        </w:numPr>
        <w:suppressAutoHyphens w:val="0"/>
        <w:jc w:val="both"/>
        <w:rPr>
          <w:rFonts w:ascii="Calibri" w:hAnsi="Calibri" w:cs="Calibri"/>
        </w:rPr>
      </w:pPr>
      <w:r w:rsidRPr="00B44B5D">
        <w:rPr>
          <w:rFonts w:ascii="Calibri" w:hAnsi="Calibri" w:cs="Calibri"/>
          <w:b/>
          <w:lang w:val="es-ES_tradnl"/>
        </w:rPr>
        <w:t>Oportunidad para fortalecer la gestión cultural</w:t>
      </w:r>
      <w:r>
        <w:rPr>
          <w:rFonts w:ascii="Calibri" w:hAnsi="Calibri" w:cs="Calibri"/>
          <w:b/>
          <w:lang w:val="es-ES_tradnl"/>
        </w:rPr>
        <w:t xml:space="preserve">: </w:t>
      </w:r>
      <w:r w:rsidRPr="00B234B0">
        <w:rPr>
          <w:rFonts w:ascii="Calibri" w:hAnsi="Calibri" w:cs="Calibri"/>
          <w:lang w:val="es-ES_tradnl"/>
        </w:rPr>
        <w:t>Las organizaciones podrán</w:t>
      </w:r>
      <w:r>
        <w:rPr>
          <w:rFonts w:ascii="Calibri" w:hAnsi="Calibri" w:cs="Calibri"/>
          <w:b/>
          <w:lang w:val="es-ES_tradnl"/>
        </w:rPr>
        <w:t xml:space="preserve"> </w:t>
      </w:r>
      <w:r w:rsidRPr="00B44B5D">
        <w:rPr>
          <w:rFonts w:ascii="Calibri" w:hAnsi="Calibri" w:cs="Calibri"/>
          <w:b/>
          <w:lang w:val="es-ES_tradnl"/>
        </w:rPr>
        <w:t xml:space="preserve"> </w:t>
      </w:r>
      <w:r w:rsidRPr="00B44B5D">
        <w:rPr>
          <w:rFonts w:ascii="Calibri" w:hAnsi="Calibri" w:cs="Calibri"/>
        </w:rPr>
        <w:t xml:space="preserve">cualificar los procesos culturales, la planeación y la ejecución a nivel territorial, así como </w:t>
      </w:r>
      <w:r w:rsidRPr="00B44B5D">
        <w:rPr>
          <w:rFonts w:ascii="Calibri" w:hAnsi="Calibri" w:cs="Calibri"/>
          <w:bCs/>
        </w:rPr>
        <w:t>mejorar</w:t>
      </w:r>
      <w:r w:rsidRPr="00B44B5D">
        <w:rPr>
          <w:rFonts w:ascii="Calibri" w:hAnsi="Calibri" w:cs="Calibri"/>
        </w:rPr>
        <w:t xml:space="preserve"> las prácticas </w:t>
      </w:r>
      <w:r>
        <w:rPr>
          <w:rFonts w:ascii="Calibri" w:hAnsi="Calibri" w:cs="Calibri"/>
        </w:rPr>
        <w:t xml:space="preserve">e interacción con </w:t>
      </w:r>
      <w:r w:rsidRPr="00B44B5D">
        <w:rPr>
          <w:rFonts w:ascii="Calibri" w:hAnsi="Calibri" w:cs="Calibri"/>
        </w:rPr>
        <w:t>los agentes locales, con el fin de generar procesos de desarrollo y capacidades locales territoriales que beneficien al sector cultural.</w:t>
      </w:r>
    </w:p>
    <w:p w:rsidR="00A85FB4" w:rsidRPr="008D5806" w:rsidRDefault="00A85FB4" w:rsidP="008D5806">
      <w:pPr>
        <w:numPr>
          <w:ilvl w:val="0"/>
          <w:numId w:val="14"/>
        </w:numPr>
        <w:suppressAutoHyphens w:val="0"/>
        <w:jc w:val="both"/>
        <w:rPr>
          <w:rFonts w:ascii="Calibri" w:hAnsi="Calibri" w:cs="Calibri"/>
        </w:rPr>
      </w:pPr>
      <w:r w:rsidRPr="008D5806">
        <w:rPr>
          <w:rFonts w:ascii="Calibri" w:hAnsi="Calibri" w:cs="Calibri"/>
          <w:b/>
          <w:lang w:val="es-ES_tradnl"/>
        </w:rPr>
        <w:t>Certificación:</w:t>
      </w:r>
      <w:r w:rsidRPr="008D5806">
        <w:rPr>
          <w:rFonts w:ascii="Calibri" w:hAnsi="Calibri" w:cs="Calibri"/>
          <w:lang w:val="es-ES_tradnl"/>
        </w:rPr>
        <w:t xml:space="preserve"> </w:t>
      </w:r>
      <w:r w:rsidR="00974852">
        <w:rPr>
          <w:rFonts w:ascii="Calibri" w:hAnsi="Calibri" w:cs="Calibri"/>
          <w:lang w:val="es-ES_tradnl"/>
        </w:rPr>
        <w:t>L</w:t>
      </w:r>
      <w:r w:rsidR="007A2469">
        <w:rPr>
          <w:rFonts w:ascii="Calibri" w:hAnsi="Calibri" w:cs="Calibri"/>
          <w:lang w:val="es-ES_tradnl"/>
        </w:rPr>
        <w:t xml:space="preserve">a Universidad de </w:t>
      </w:r>
      <w:r w:rsidR="00BA7E25">
        <w:rPr>
          <w:rFonts w:ascii="Calibri" w:hAnsi="Calibri" w:cs="Calibri"/>
          <w:lang w:val="es-ES_tradnl"/>
        </w:rPr>
        <w:t>l</w:t>
      </w:r>
      <w:r w:rsidRPr="008D5806">
        <w:rPr>
          <w:rFonts w:ascii="Calibri" w:hAnsi="Calibri" w:cs="Calibri"/>
          <w:lang w:val="es-ES_tradnl"/>
        </w:rPr>
        <w:t xml:space="preserve">os Andes otorgará la correspondiente certificación del curso impartido </w:t>
      </w:r>
      <w:r w:rsidRPr="008D5806">
        <w:rPr>
          <w:rFonts w:ascii="Calibri" w:hAnsi="Calibri" w:cs="Calibri"/>
          <w:b/>
          <w:lang w:val="es-ES_tradnl"/>
        </w:rPr>
        <w:t>“Emprendimiento cultural para el desarrollo</w:t>
      </w:r>
      <w:r>
        <w:rPr>
          <w:rFonts w:ascii="Calibri" w:hAnsi="Calibri" w:cs="Calibri"/>
          <w:b/>
          <w:lang w:val="es-ES_tradnl"/>
        </w:rPr>
        <w:t xml:space="preserve"> local</w:t>
      </w:r>
      <w:r w:rsidRPr="008D5806">
        <w:rPr>
          <w:rFonts w:ascii="Calibri" w:hAnsi="Calibri" w:cs="Calibri"/>
          <w:b/>
          <w:lang w:val="es-ES_tradnl"/>
        </w:rPr>
        <w:t>”.</w:t>
      </w:r>
    </w:p>
    <w:p w:rsidR="00A85FB4" w:rsidRDefault="00A85FB4" w:rsidP="00D279E8">
      <w:pPr>
        <w:jc w:val="both"/>
        <w:rPr>
          <w:rFonts w:ascii="Calibri" w:hAnsi="Calibri" w:cs="Calibri"/>
          <w:b/>
        </w:rPr>
      </w:pPr>
    </w:p>
    <w:p w:rsidR="005B387F" w:rsidRDefault="005B387F" w:rsidP="00D279E8">
      <w:pPr>
        <w:jc w:val="both"/>
        <w:rPr>
          <w:rFonts w:ascii="Calibri" w:hAnsi="Calibri" w:cs="Calibri"/>
          <w:b/>
          <w:bCs/>
          <w:color w:val="FF0000"/>
        </w:rPr>
      </w:pPr>
    </w:p>
    <w:p w:rsidR="00A85FB4" w:rsidRPr="00C041D3" w:rsidRDefault="00A85FB4" w:rsidP="00D279E8">
      <w:pPr>
        <w:jc w:val="both"/>
        <w:rPr>
          <w:rFonts w:ascii="Calibri" w:hAnsi="Calibri" w:cs="Calibri"/>
          <w:b/>
          <w:bCs/>
          <w:color w:val="FF0000"/>
        </w:rPr>
      </w:pPr>
      <w:r w:rsidRPr="00C041D3">
        <w:rPr>
          <w:rFonts w:ascii="Calibri" w:hAnsi="Calibri" w:cs="Calibri"/>
          <w:b/>
          <w:bCs/>
          <w:color w:val="FF0000"/>
        </w:rPr>
        <w:t>COBERTURA DEL CURSO</w:t>
      </w:r>
      <w:r w:rsidR="006A3CB6" w:rsidRPr="00C041D3">
        <w:rPr>
          <w:rFonts w:ascii="Calibri" w:hAnsi="Calibri" w:cs="Calibri"/>
          <w:b/>
          <w:bCs/>
          <w:color w:val="FF0000"/>
        </w:rPr>
        <w:t xml:space="preserve"> Y FECHAS DE INSCRIPCIÓN</w:t>
      </w:r>
    </w:p>
    <w:p w:rsidR="00A85FB4" w:rsidRPr="00766743" w:rsidRDefault="00A85FB4" w:rsidP="00D279E8">
      <w:pPr>
        <w:jc w:val="both"/>
        <w:rPr>
          <w:rFonts w:ascii="Calibri" w:hAnsi="Calibri" w:cs="Calibri"/>
          <w:b/>
          <w:bCs/>
        </w:rPr>
      </w:pPr>
    </w:p>
    <w:p w:rsidR="006A3CB6" w:rsidRPr="006A3CB6" w:rsidRDefault="006A3CB6" w:rsidP="00D279E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El curso s</w:t>
      </w:r>
      <w:r w:rsidR="00A85FB4" w:rsidRPr="00766743">
        <w:rPr>
          <w:rFonts w:ascii="Calibri" w:hAnsi="Calibri" w:cs="Calibri"/>
          <w:bCs/>
        </w:rPr>
        <w:t xml:space="preserve">erá ofrecido en 41 </w:t>
      </w:r>
      <w:r>
        <w:rPr>
          <w:rFonts w:ascii="Calibri" w:hAnsi="Calibri" w:cs="Calibri"/>
          <w:bCs/>
        </w:rPr>
        <w:t xml:space="preserve">sedes, para lo cual se ha dividido el país en 5 regiones, como se detalla más adelante. </w:t>
      </w:r>
      <w:r w:rsidR="00A85FB4" w:rsidRPr="00766743">
        <w:rPr>
          <w:rFonts w:ascii="Calibri" w:hAnsi="Calibri" w:cs="Calibri"/>
          <w:bCs/>
        </w:rPr>
        <w:t>El cupo máximo por grupo es de 3</w:t>
      </w:r>
      <w:r w:rsidR="008F3F2A">
        <w:rPr>
          <w:rFonts w:ascii="Calibri" w:hAnsi="Calibri" w:cs="Calibri"/>
          <w:bCs/>
        </w:rPr>
        <w:t>5</w:t>
      </w:r>
      <w:r w:rsidR="00A85FB4" w:rsidRPr="00766743">
        <w:rPr>
          <w:rFonts w:ascii="Calibri" w:hAnsi="Calibri" w:cs="Calibri"/>
          <w:bCs/>
        </w:rPr>
        <w:t xml:space="preserve"> participantes</w:t>
      </w:r>
      <w:r w:rsidR="000277E9">
        <w:rPr>
          <w:rFonts w:ascii="Calibri" w:hAnsi="Calibri" w:cs="Calibri"/>
          <w:bCs/>
        </w:rPr>
        <w:t xml:space="preserve"> y será impartido en las sedes del SENA</w:t>
      </w:r>
      <w:r w:rsidR="00A85FB4" w:rsidRPr="00766743">
        <w:rPr>
          <w:rFonts w:ascii="Calibri" w:hAnsi="Calibri" w:cs="Calibri"/>
          <w:b/>
          <w:bCs/>
        </w:rPr>
        <w:t xml:space="preserve">. </w:t>
      </w:r>
      <w:r w:rsidR="00A85FB4" w:rsidRPr="008D5806">
        <w:rPr>
          <w:rFonts w:ascii="Calibri" w:hAnsi="Calibri" w:cs="Calibri"/>
          <w:b/>
          <w:bCs/>
        </w:rPr>
        <w:t xml:space="preserve">El curso no tiene ningún costo, pero quienes se inscriban y resulten seleccionados deberán asumir los gastos de transporte, alojamiento y alimentación durante los días de clases presenciales. </w:t>
      </w:r>
      <w:r w:rsidR="00A85FB4" w:rsidRPr="008D5806">
        <w:rPr>
          <w:rFonts w:ascii="Calibri" w:hAnsi="Calibri" w:cs="Calibri"/>
          <w:bCs/>
          <w:color w:val="FF0000"/>
        </w:rPr>
        <w:t xml:space="preserve"> </w:t>
      </w:r>
      <w:r w:rsidRPr="006A3CB6">
        <w:rPr>
          <w:rFonts w:ascii="Calibri" w:hAnsi="Calibri" w:cs="Calibri"/>
          <w:bCs/>
        </w:rPr>
        <w:t>Para facilitar la inscripción por parte de las organizaciones, se han definido</w:t>
      </w:r>
      <w:r w:rsidR="00BA7E25">
        <w:rPr>
          <w:rFonts w:ascii="Calibri" w:hAnsi="Calibri" w:cs="Calibri"/>
          <w:bCs/>
        </w:rPr>
        <w:t>,</w:t>
      </w:r>
      <w:r w:rsidRPr="006A3CB6">
        <w:rPr>
          <w:rFonts w:ascii="Calibri" w:hAnsi="Calibri" w:cs="Calibri"/>
          <w:bCs/>
        </w:rPr>
        <w:t xml:space="preserve"> según los municipios y fechas de inicio de los cursos</w:t>
      </w:r>
      <w:r w:rsidR="00BA7E25">
        <w:rPr>
          <w:rFonts w:ascii="Calibri" w:hAnsi="Calibri" w:cs="Calibri"/>
          <w:bCs/>
        </w:rPr>
        <w:t>,</w:t>
      </w:r>
      <w:r w:rsidRPr="006A3CB6">
        <w:rPr>
          <w:rFonts w:ascii="Calibri" w:hAnsi="Calibri" w:cs="Calibri"/>
          <w:bCs/>
        </w:rPr>
        <w:t xml:space="preserve"> 5 fechas de corte de la siguiente manera:  </w:t>
      </w:r>
    </w:p>
    <w:p w:rsidR="00A85FB4" w:rsidRDefault="00A85FB4" w:rsidP="00164D75">
      <w:pPr>
        <w:jc w:val="center"/>
        <w:rPr>
          <w:rFonts w:ascii="Arial" w:hAnsi="Arial" w:cs="Arial"/>
          <w:b/>
          <w:bCs/>
        </w:rPr>
      </w:pPr>
    </w:p>
    <w:p w:rsidR="006A3CB6" w:rsidRPr="00CC0088" w:rsidRDefault="006A3CB6" w:rsidP="00CC0088">
      <w:pPr>
        <w:pStyle w:val="Prrafodelista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="Calibri"/>
          <w:bCs/>
          <w:sz w:val="20"/>
          <w:szCs w:val="20"/>
        </w:rPr>
      </w:pPr>
      <w:r w:rsidRPr="00CC0088">
        <w:rPr>
          <w:rFonts w:cs="Calibri"/>
          <w:b/>
          <w:bCs/>
          <w:sz w:val="20"/>
          <w:szCs w:val="20"/>
        </w:rPr>
        <w:t>MUNICIPIOS A:</w:t>
      </w:r>
      <w:r w:rsidRPr="00CC0088">
        <w:rPr>
          <w:rFonts w:cs="Calibri"/>
          <w:bCs/>
          <w:sz w:val="20"/>
          <w:szCs w:val="20"/>
        </w:rPr>
        <w:t xml:space="preserve"> Inscripciones abiertas a partir del 16 de </w:t>
      </w:r>
      <w:r w:rsidR="00BA7E25">
        <w:rPr>
          <w:rFonts w:cs="Calibri"/>
          <w:bCs/>
          <w:sz w:val="20"/>
          <w:szCs w:val="20"/>
        </w:rPr>
        <w:t>M</w:t>
      </w:r>
      <w:r w:rsidRPr="00CC0088">
        <w:rPr>
          <w:rFonts w:cs="Calibri"/>
          <w:bCs/>
          <w:sz w:val="20"/>
          <w:szCs w:val="20"/>
        </w:rPr>
        <w:t xml:space="preserve">ayo y hasta el 6 de Junio </w:t>
      </w:r>
    </w:p>
    <w:p w:rsidR="006A3CB6" w:rsidRPr="00CC0088" w:rsidRDefault="006A3CB6" w:rsidP="00CC0088">
      <w:pPr>
        <w:pStyle w:val="Prrafodelista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="Calibri"/>
          <w:bCs/>
          <w:sz w:val="20"/>
          <w:szCs w:val="20"/>
        </w:rPr>
      </w:pPr>
      <w:r w:rsidRPr="00CC0088">
        <w:rPr>
          <w:rFonts w:cs="Calibri"/>
          <w:b/>
          <w:bCs/>
          <w:sz w:val="20"/>
          <w:szCs w:val="20"/>
        </w:rPr>
        <w:t>MUNICIPIOS B:</w:t>
      </w:r>
      <w:r w:rsidRPr="00CC0088">
        <w:rPr>
          <w:rFonts w:cs="Calibri"/>
          <w:bCs/>
          <w:sz w:val="20"/>
          <w:szCs w:val="20"/>
        </w:rPr>
        <w:t xml:space="preserve"> Inscripciones abiertas a partir del 16 de </w:t>
      </w:r>
      <w:r w:rsidR="00BA7E25">
        <w:rPr>
          <w:rFonts w:cs="Calibri"/>
          <w:bCs/>
          <w:sz w:val="20"/>
          <w:szCs w:val="20"/>
        </w:rPr>
        <w:t>M</w:t>
      </w:r>
      <w:r w:rsidRPr="00CC0088">
        <w:rPr>
          <w:rFonts w:cs="Calibri"/>
          <w:bCs/>
          <w:sz w:val="20"/>
          <w:szCs w:val="20"/>
        </w:rPr>
        <w:t xml:space="preserve">ayo y hasta el 12 de Junio </w:t>
      </w:r>
    </w:p>
    <w:p w:rsidR="006A3CB6" w:rsidRPr="00CC0088" w:rsidRDefault="006A3CB6" w:rsidP="00CC0088">
      <w:pPr>
        <w:pStyle w:val="Prrafodelista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="Calibri"/>
          <w:bCs/>
          <w:sz w:val="20"/>
          <w:szCs w:val="20"/>
        </w:rPr>
      </w:pPr>
      <w:r w:rsidRPr="00CC0088">
        <w:rPr>
          <w:rFonts w:cs="Calibri"/>
          <w:b/>
          <w:bCs/>
          <w:sz w:val="20"/>
          <w:szCs w:val="20"/>
        </w:rPr>
        <w:t xml:space="preserve">MUNICIPIOS C: </w:t>
      </w:r>
      <w:r w:rsidRPr="00CC0088">
        <w:rPr>
          <w:rFonts w:cs="Calibri"/>
          <w:bCs/>
          <w:sz w:val="20"/>
          <w:szCs w:val="20"/>
        </w:rPr>
        <w:t xml:space="preserve">Inscripciones abiertas a partir del 16 de </w:t>
      </w:r>
      <w:r w:rsidR="00BA7E25">
        <w:rPr>
          <w:rFonts w:cs="Calibri"/>
          <w:bCs/>
          <w:sz w:val="20"/>
          <w:szCs w:val="20"/>
        </w:rPr>
        <w:t>M</w:t>
      </w:r>
      <w:r w:rsidRPr="00CC0088">
        <w:rPr>
          <w:rFonts w:cs="Calibri"/>
          <w:bCs/>
          <w:sz w:val="20"/>
          <w:szCs w:val="20"/>
        </w:rPr>
        <w:t xml:space="preserve">ayo y hasta el 19 de Junio </w:t>
      </w:r>
    </w:p>
    <w:p w:rsidR="006A3CB6" w:rsidRPr="00CC0088" w:rsidRDefault="006A3CB6" w:rsidP="00CC0088">
      <w:pPr>
        <w:pStyle w:val="Prrafodelista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="Calibri"/>
          <w:bCs/>
          <w:sz w:val="20"/>
          <w:szCs w:val="20"/>
        </w:rPr>
      </w:pPr>
      <w:r w:rsidRPr="00CC0088">
        <w:rPr>
          <w:rFonts w:cs="Calibri"/>
          <w:b/>
          <w:bCs/>
          <w:sz w:val="20"/>
          <w:szCs w:val="20"/>
        </w:rPr>
        <w:t>MUNICIPIOS D:</w:t>
      </w:r>
      <w:r w:rsidRPr="00CC0088">
        <w:rPr>
          <w:rFonts w:cs="Calibri"/>
          <w:bCs/>
          <w:sz w:val="20"/>
          <w:szCs w:val="20"/>
        </w:rPr>
        <w:t xml:space="preserve"> Inscripciones abiertas a partir del 16 de </w:t>
      </w:r>
      <w:r w:rsidR="00BA7E25">
        <w:rPr>
          <w:rFonts w:cs="Calibri"/>
          <w:bCs/>
          <w:sz w:val="20"/>
          <w:szCs w:val="20"/>
        </w:rPr>
        <w:t>M</w:t>
      </w:r>
      <w:r w:rsidRPr="00CC0088">
        <w:rPr>
          <w:rFonts w:cs="Calibri"/>
          <w:bCs/>
          <w:sz w:val="20"/>
          <w:szCs w:val="20"/>
        </w:rPr>
        <w:t xml:space="preserve">ayo y hasta el 27 de Junio </w:t>
      </w:r>
    </w:p>
    <w:p w:rsidR="006A3CB6" w:rsidRPr="00CC0088" w:rsidRDefault="006A3CB6" w:rsidP="00CC0088">
      <w:pPr>
        <w:pStyle w:val="Prrafodelista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="Calibri"/>
          <w:bCs/>
          <w:sz w:val="20"/>
          <w:szCs w:val="20"/>
        </w:rPr>
      </w:pPr>
      <w:r w:rsidRPr="00CC0088">
        <w:rPr>
          <w:rFonts w:cs="Calibri"/>
          <w:b/>
          <w:bCs/>
          <w:sz w:val="20"/>
          <w:szCs w:val="20"/>
        </w:rPr>
        <w:t>MUNICIPIOS E:</w:t>
      </w:r>
      <w:r w:rsidRPr="00CC0088">
        <w:rPr>
          <w:rFonts w:cs="Calibri"/>
          <w:bCs/>
          <w:sz w:val="20"/>
          <w:szCs w:val="20"/>
        </w:rPr>
        <w:t xml:space="preserve"> Inscripciones abiertas a partir del 16 de </w:t>
      </w:r>
      <w:r w:rsidR="00BA7E25">
        <w:rPr>
          <w:rFonts w:cs="Calibri"/>
          <w:bCs/>
          <w:sz w:val="20"/>
          <w:szCs w:val="20"/>
        </w:rPr>
        <w:t>M</w:t>
      </w:r>
      <w:r w:rsidRPr="00CC0088">
        <w:rPr>
          <w:rFonts w:cs="Calibri"/>
          <w:bCs/>
          <w:sz w:val="20"/>
          <w:szCs w:val="20"/>
        </w:rPr>
        <w:t xml:space="preserve">ayo y hasta el 4 de Julio </w:t>
      </w:r>
    </w:p>
    <w:p w:rsidR="003C303F" w:rsidRDefault="00BA7E25" w:rsidP="001F1D3B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eastAsia="es-CO"/>
        </w:rPr>
        <w:lastRenderedPageBreak/>
        <w:t>RUTA 1. REGIÓN PACÍ</w:t>
      </w:r>
      <w:r w:rsidR="001F1D3B" w:rsidRPr="001F1D3B">
        <w:rPr>
          <w:rFonts w:ascii="Calibri" w:hAnsi="Calibri" w:cs="Calibri"/>
          <w:b/>
          <w:bCs/>
          <w:color w:val="000000"/>
          <w:sz w:val="18"/>
          <w:szCs w:val="18"/>
          <w:lang w:eastAsia="es-CO"/>
        </w:rPr>
        <w:t>FICA</w:t>
      </w:r>
    </w:p>
    <w:tbl>
      <w:tblPr>
        <w:tblW w:w="864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62"/>
        <w:gridCol w:w="530"/>
        <w:gridCol w:w="3094"/>
        <w:gridCol w:w="2459"/>
      </w:tblGrid>
      <w:tr w:rsidR="00CC0088" w:rsidRPr="001F1D3B" w:rsidTr="003C303F">
        <w:trPr>
          <w:trHeight w:val="359"/>
        </w:trPr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C0088" w:rsidRPr="001F1D3B" w:rsidRDefault="00BA7E25" w:rsidP="003F43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RUTA 1. REGIÓN PACÍ</w:t>
            </w:r>
            <w:r w:rsidR="00CC0088" w:rsidRPr="001F1D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FICA 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C0088" w:rsidRPr="001F1D3B" w:rsidRDefault="00BA7E25" w:rsidP="003F43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PRIMERA SESIÓ</w:t>
            </w:r>
            <w:r w:rsidR="00CC0088" w:rsidRPr="001F1D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 PRESENCIAL                       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C0088" w:rsidRPr="001F1D3B" w:rsidRDefault="00BA7E25" w:rsidP="003F43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SEGUNDA SESIÓ</w:t>
            </w:r>
            <w:r w:rsidR="00CC0088" w:rsidRPr="001F1D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 PRESENCIAL</w:t>
            </w:r>
          </w:p>
        </w:tc>
      </w:tr>
      <w:tr w:rsidR="00CC0088" w:rsidRPr="001F1D3B" w:rsidTr="0042696C">
        <w:trPr>
          <w:trHeight w:val="26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CALI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088" w:rsidRPr="001F1D3B" w:rsidRDefault="0042696C" w:rsidP="003F43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B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42696C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3C303F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Junio 22 a Junio 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17 a Agosto 20</w:t>
            </w:r>
          </w:p>
        </w:tc>
      </w:tr>
      <w:tr w:rsidR="00CC0088" w:rsidRPr="001F1D3B" w:rsidTr="0042696C">
        <w:trPr>
          <w:trHeight w:val="256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C303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BUENAVENTURA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088" w:rsidRPr="001F1D3B" w:rsidRDefault="0042696C" w:rsidP="003C303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94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44"/>
            </w:tblGrid>
            <w:tr w:rsidR="00CC0088" w:rsidRPr="001F1D3B" w:rsidTr="00BA7E25">
              <w:trPr>
                <w:trHeight w:val="313"/>
                <w:tblCellSpacing w:w="0" w:type="dxa"/>
              </w:trPr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0088" w:rsidRPr="001F1D3B" w:rsidRDefault="0042696C" w:rsidP="003C303F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1F1D3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s-CO"/>
                    </w:rPr>
                    <w:t>Junio 29 a Julio 2</w:t>
                  </w:r>
                </w:p>
              </w:tc>
            </w:tr>
          </w:tbl>
          <w:p w:rsidR="00CC0088" w:rsidRPr="001F1D3B" w:rsidRDefault="00CC0088" w:rsidP="003C303F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CC0088" w:rsidP="003C30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24 a Agosto 27</w:t>
            </w:r>
          </w:p>
        </w:tc>
      </w:tr>
      <w:tr w:rsidR="00CC0088" w:rsidRPr="001F1D3B" w:rsidTr="0042696C">
        <w:trPr>
          <w:trHeight w:val="28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SANTANDER DE QUILICHA0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088" w:rsidRPr="001F1D3B" w:rsidRDefault="0042696C" w:rsidP="003F43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42696C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Julio 6 a Julio 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31 a Septiembre 3</w:t>
            </w:r>
          </w:p>
        </w:tc>
      </w:tr>
      <w:tr w:rsidR="00CC0088" w:rsidRPr="001F1D3B" w:rsidTr="0042696C">
        <w:trPr>
          <w:trHeight w:val="256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TUMAC0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088" w:rsidRPr="001F1D3B" w:rsidRDefault="0042696C" w:rsidP="003F43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42696C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Julio 13 a Julio 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7 a Septiembre 10</w:t>
            </w:r>
          </w:p>
        </w:tc>
      </w:tr>
      <w:tr w:rsidR="00CC0088" w:rsidRPr="001F1D3B" w:rsidTr="003C303F">
        <w:trPr>
          <w:trHeight w:val="27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P0PAYÁN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42696C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Julio 20 a Julio 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14 a Septiembre 17</w:t>
            </w:r>
          </w:p>
        </w:tc>
      </w:tr>
      <w:tr w:rsidR="00CC0088" w:rsidRPr="001F1D3B" w:rsidTr="003C303F">
        <w:trPr>
          <w:trHeight w:val="27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PAST0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42696C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Julio 27 a Julio 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21 a Septiembre 24</w:t>
            </w:r>
          </w:p>
        </w:tc>
      </w:tr>
      <w:tr w:rsidR="00CC0088" w:rsidRPr="001F1D3B" w:rsidTr="003C303F">
        <w:trPr>
          <w:trHeight w:val="29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M0C0A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42696C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3 a Agosto 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28 a 0ctubre 1</w:t>
            </w:r>
          </w:p>
        </w:tc>
      </w:tr>
      <w:tr w:rsidR="00CC0088" w:rsidRPr="001F1D3B" w:rsidTr="003C303F">
        <w:trPr>
          <w:trHeight w:val="313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NEIVA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42696C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10 a Agosto 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0ctubre 5 a 0ctubre 8</w:t>
            </w:r>
          </w:p>
        </w:tc>
      </w:tr>
      <w:tr w:rsidR="00CC0088" w:rsidRPr="001F1D3B" w:rsidTr="006F6406">
        <w:trPr>
          <w:trHeight w:val="198"/>
        </w:trPr>
        <w:tc>
          <w:tcPr>
            <w:tcW w:w="30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FASE N0 PRESENCIAL TUT0RIA VIRTUAL</w:t>
            </w:r>
          </w:p>
        </w:tc>
        <w:tc>
          <w:tcPr>
            <w:tcW w:w="5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CC0088" w:rsidRPr="001F1D3B" w:rsidRDefault="00CC0088" w:rsidP="003F437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Plataforma SICUA PLUS abierta del 15 de Junio al 15 de Noviembre 2011</w:t>
            </w:r>
          </w:p>
        </w:tc>
      </w:tr>
      <w:tr w:rsidR="00CC0088" w:rsidRPr="001F1D3B" w:rsidTr="006F6406">
        <w:trPr>
          <w:trHeight w:val="259"/>
        </w:trPr>
        <w:tc>
          <w:tcPr>
            <w:tcW w:w="30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CC0088" w:rsidRPr="001F1D3B" w:rsidRDefault="00CC0088" w:rsidP="003F437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CC0088" w:rsidRPr="001F1D3B" w:rsidRDefault="00CC0088" w:rsidP="008426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Asistencia tutorial  días lunes</w:t>
            </w:r>
            <w:r w:rsidR="008426A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y</w:t>
            </w:r>
            <w:r w:rsidRPr="001F1D3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martes de 4 a 6 pm, y jueves de 6 a 8 pm</w:t>
            </w:r>
          </w:p>
        </w:tc>
      </w:tr>
    </w:tbl>
    <w:p w:rsidR="004A4699" w:rsidRDefault="004A4699" w:rsidP="00164D75">
      <w:pPr>
        <w:jc w:val="center"/>
        <w:rPr>
          <w:rFonts w:ascii="Arial" w:hAnsi="Arial" w:cs="Arial"/>
          <w:b/>
          <w:bCs/>
        </w:rPr>
      </w:pPr>
    </w:p>
    <w:p w:rsidR="003C303F" w:rsidRDefault="003C303F" w:rsidP="00164D75">
      <w:pPr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CO"/>
        </w:rPr>
      </w:pPr>
    </w:p>
    <w:p w:rsidR="004A4699" w:rsidRPr="00CC0088" w:rsidRDefault="00CC0088" w:rsidP="00164D7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F1D3B"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CO"/>
        </w:rPr>
        <w:t>RUTA 2. REGIÓN ORIENTE - CENTRO</w:t>
      </w:r>
    </w:p>
    <w:tbl>
      <w:tblPr>
        <w:tblW w:w="86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57"/>
        <w:gridCol w:w="560"/>
        <w:gridCol w:w="2408"/>
        <w:gridCol w:w="3080"/>
      </w:tblGrid>
      <w:tr w:rsidR="001F1D3B" w:rsidRPr="001F1D3B" w:rsidTr="00465262">
        <w:trPr>
          <w:trHeight w:val="361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RUTA 2. REGIÓN ORIENTE - CENTRO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1D3B" w:rsidRPr="001F1D3B" w:rsidRDefault="001F1D3B" w:rsidP="008C18D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PRIMERA SESI</w:t>
            </w:r>
            <w:r w:rsidR="008C18D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Ó</w:t>
            </w: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 xml:space="preserve">N PRESENCIAL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1D3B" w:rsidRPr="001F1D3B" w:rsidRDefault="001F1D3B" w:rsidP="008C18D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SEGUNDA SESI</w:t>
            </w:r>
            <w:r w:rsidR="008C18D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Ó</w:t>
            </w: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N PRESENCIAL</w:t>
            </w:r>
          </w:p>
        </w:tc>
      </w:tr>
      <w:tr w:rsidR="001F1D3B" w:rsidRPr="001F1D3B" w:rsidTr="001F1D3B">
        <w:trPr>
          <w:trHeight w:val="32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CÚCUTA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Junio 15 a Junio 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Agosto 17 a Agosto 20</w:t>
            </w:r>
          </w:p>
        </w:tc>
      </w:tr>
      <w:tr w:rsidR="001F1D3B" w:rsidRPr="001F1D3B" w:rsidTr="001F1D3B">
        <w:trPr>
          <w:trHeight w:val="28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BUCARAMANGA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B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Junio 22 a Junio 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Agosto 24 a Agosto 27</w:t>
            </w:r>
          </w:p>
        </w:tc>
      </w:tr>
      <w:tr w:rsidR="001F1D3B" w:rsidRPr="001F1D3B" w:rsidTr="001F1D3B">
        <w:trPr>
          <w:trHeight w:val="32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BARRANCABERMEJA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Junio 29 a Julio 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Agosto 31 a Septiembre 3</w:t>
            </w:r>
          </w:p>
        </w:tc>
      </w:tr>
      <w:tr w:rsidR="001F1D3B" w:rsidRPr="001F1D3B" w:rsidTr="001F1D3B">
        <w:trPr>
          <w:trHeight w:val="29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BARICHARA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Julio 6 a Julio 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Septiembre 7 a Septiembre 10</w:t>
            </w:r>
          </w:p>
        </w:tc>
      </w:tr>
      <w:tr w:rsidR="001F1D3B" w:rsidRPr="001F1D3B" w:rsidTr="001F1D3B">
        <w:trPr>
          <w:trHeight w:val="306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TUNJA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Julio 13 a Julio 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Septiembre 14 a Septiembre 17</w:t>
            </w:r>
          </w:p>
        </w:tc>
      </w:tr>
      <w:tr w:rsidR="001F1D3B" w:rsidRPr="001F1D3B" w:rsidTr="00F60E92">
        <w:trPr>
          <w:trHeight w:val="21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B0G0TÁ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Julio 20 a Julio 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Septiembre 21 a Septiembre 24</w:t>
            </w:r>
          </w:p>
        </w:tc>
      </w:tr>
      <w:tr w:rsidR="001F1D3B" w:rsidRPr="001F1D3B" w:rsidTr="001F1D3B">
        <w:trPr>
          <w:trHeight w:val="266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VILLAVICENCI0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Julio 27 a Julio 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Septiembre 28 a 0ctubre 1</w:t>
            </w:r>
          </w:p>
        </w:tc>
      </w:tr>
      <w:tr w:rsidR="001F1D3B" w:rsidRPr="001F1D3B" w:rsidTr="001F1D3B">
        <w:trPr>
          <w:trHeight w:val="33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IBAGUÉ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1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Agosto 3 a Agosto 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0ctubre 5 a 0ctubre 8</w:t>
            </w:r>
          </w:p>
        </w:tc>
      </w:tr>
      <w:tr w:rsidR="001F1D3B" w:rsidRPr="001F1D3B" w:rsidTr="006F6406">
        <w:trPr>
          <w:trHeight w:val="311"/>
        </w:trPr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FASE N0 PRESENCIAL TUT0RIA VIRTUAL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F1D3B" w:rsidRPr="001F1D3B" w:rsidRDefault="001F1D3B" w:rsidP="001F1D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Plataforma SICUA PLUS abierta del 15 de Junio al 15 de Noviembre 2011</w:t>
            </w:r>
          </w:p>
        </w:tc>
      </w:tr>
      <w:tr w:rsidR="001F1D3B" w:rsidRPr="001F1D3B" w:rsidTr="006F6406">
        <w:trPr>
          <w:trHeight w:val="261"/>
        </w:trPr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F1D3B" w:rsidRPr="001F1D3B" w:rsidRDefault="001F1D3B" w:rsidP="001F1D3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F1D3B" w:rsidRPr="001F1D3B" w:rsidRDefault="001F1D3B" w:rsidP="008426A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Asistencia tutorial  </w:t>
            </w:r>
            <w:r w:rsidR="00CC0088" w:rsidRPr="00CC0088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días</w:t>
            </w: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lunes</w:t>
            </w:r>
            <w:r w:rsidR="008426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y</w:t>
            </w:r>
            <w:r w:rsidRPr="001F1D3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martes de 4 a 6 pm, y jueves de 6 a 8 pm</w:t>
            </w:r>
          </w:p>
        </w:tc>
      </w:tr>
    </w:tbl>
    <w:p w:rsidR="001F1D3B" w:rsidRDefault="001F1D3B" w:rsidP="00164D75">
      <w:pPr>
        <w:jc w:val="center"/>
        <w:rPr>
          <w:rFonts w:ascii="Arial" w:hAnsi="Arial" w:cs="Arial"/>
          <w:b/>
          <w:bCs/>
        </w:rPr>
      </w:pPr>
    </w:p>
    <w:p w:rsidR="00CC0088" w:rsidRPr="00465262" w:rsidRDefault="00465262" w:rsidP="00465262">
      <w:pPr>
        <w:jc w:val="center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465262">
        <w:rPr>
          <w:rFonts w:ascii="Calibri" w:hAnsi="Calibri" w:cs="Calibri"/>
          <w:b/>
          <w:bCs/>
          <w:color w:val="000000"/>
          <w:sz w:val="18"/>
          <w:szCs w:val="18"/>
          <w:lang w:eastAsia="es-CO"/>
        </w:rPr>
        <w:t>RUTA 3. REGIÓN CARIBE-INSULAR</w:t>
      </w: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567"/>
        <w:gridCol w:w="2410"/>
        <w:gridCol w:w="3118"/>
      </w:tblGrid>
      <w:tr w:rsidR="00465262" w:rsidRPr="00465262" w:rsidTr="003C303F">
        <w:trPr>
          <w:trHeight w:val="42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RUTA 3. REGIÓN CARIBE-INSULAR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65262" w:rsidRPr="00465262" w:rsidRDefault="00465262" w:rsidP="008C18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PRIMERA SESI</w:t>
            </w:r>
            <w:r w:rsidR="008C1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Ó</w:t>
            </w:r>
            <w:r w:rsidRPr="004652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 PRESENCIAL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65262" w:rsidRPr="00465262" w:rsidRDefault="00465262" w:rsidP="008C18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SEGUNDA SESI</w:t>
            </w:r>
            <w:r w:rsidR="008C1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Ó</w:t>
            </w:r>
            <w:r w:rsidRPr="004652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 PRESENCIAL</w:t>
            </w:r>
          </w:p>
        </w:tc>
      </w:tr>
      <w:tr w:rsidR="00465262" w:rsidRPr="00465262" w:rsidTr="003C303F">
        <w:trPr>
          <w:trHeight w:val="2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VALLEDUPAR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Junio 15 a Junio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17 a Agosto 20</w:t>
            </w:r>
          </w:p>
        </w:tc>
      </w:tr>
      <w:tr w:rsidR="00465262" w:rsidRPr="00465262" w:rsidTr="003C303F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RI0HACHA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Junio 22 a Junio 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24 a Agosto 27</w:t>
            </w:r>
          </w:p>
        </w:tc>
      </w:tr>
      <w:tr w:rsidR="00465262" w:rsidRPr="00465262" w:rsidTr="0046526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SANTA MARTA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Junio 29 a Julio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31 a Septiembre 3</w:t>
            </w:r>
          </w:p>
        </w:tc>
      </w:tr>
      <w:tr w:rsidR="00465262" w:rsidRPr="00465262" w:rsidTr="003C303F">
        <w:trPr>
          <w:trHeight w:val="2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BARRANQUILLA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Julio 6 a Julio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7 a Septiembre 10</w:t>
            </w:r>
          </w:p>
        </w:tc>
      </w:tr>
      <w:tr w:rsidR="00465262" w:rsidRPr="00465262" w:rsidTr="003C303F">
        <w:trPr>
          <w:trHeight w:val="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CARTAGENA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Julio 13 a Julio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14 a Septiembre 17</w:t>
            </w:r>
          </w:p>
        </w:tc>
      </w:tr>
      <w:tr w:rsidR="00465262" w:rsidRPr="00465262" w:rsidTr="003C303F">
        <w:trPr>
          <w:trHeight w:val="2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SINCELEJ0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Julio 20 a Julio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21 a Septiembre 24</w:t>
            </w:r>
          </w:p>
        </w:tc>
      </w:tr>
      <w:tr w:rsidR="00465262" w:rsidRPr="00465262" w:rsidTr="003C303F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M0NTERIA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Julio 27 a Julio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28 a 0ctubre 1</w:t>
            </w:r>
          </w:p>
        </w:tc>
      </w:tr>
      <w:tr w:rsidR="00465262" w:rsidRPr="00465262" w:rsidTr="003C303F">
        <w:trPr>
          <w:trHeight w:val="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M0MP0X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3 a Agosto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0ctubre 5 a 0ctubre 8</w:t>
            </w:r>
          </w:p>
        </w:tc>
      </w:tr>
      <w:tr w:rsidR="00465262" w:rsidRPr="00465262" w:rsidTr="003C303F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SAN ANDRÉS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10 a Agosto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0ctubre 12 a 0ctubre 15</w:t>
            </w:r>
          </w:p>
        </w:tc>
      </w:tr>
      <w:tr w:rsidR="00465262" w:rsidRPr="00465262" w:rsidTr="006F6406">
        <w:trPr>
          <w:trHeight w:val="333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FASE N0 PRESENCIAL TUT0RIA VIRTUAL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65262" w:rsidRPr="00465262" w:rsidRDefault="00465262" w:rsidP="00465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Plataforma SICUA PLUS abierta del 15 de Junio al 15 de Noviembre 2011</w:t>
            </w:r>
          </w:p>
        </w:tc>
      </w:tr>
      <w:tr w:rsidR="00465262" w:rsidRPr="00465262" w:rsidTr="006F6406">
        <w:trPr>
          <w:trHeight w:val="282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65262" w:rsidRPr="00465262" w:rsidRDefault="00465262" w:rsidP="00465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65262" w:rsidRPr="00465262" w:rsidRDefault="00465262" w:rsidP="008426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Asistencia tutorial  </w:t>
            </w:r>
            <w:r w:rsidR="00F60E92"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días</w:t>
            </w: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lunes</w:t>
            </w:r>
            <w:r w:rsidR="008426A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y</w:t>
            </w:r>
            <w:r w:rsidRPr="00465262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martes de 4 a 6 pm, y jueves de 6 a 8 pm</w:t>
            </w:r>
          </w:p>
        </w:tc>
      </w:tr>
    </w:tbl>
    <w:p w:rsidR="00614D43" w:rsidRDefault="008C18DB" w:rsidP="00614D43">
      <w:pPr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CO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CO"/>
        </w:rPr>
        <w:lastRenderedPageBreak/>
        <w:t>RUTA 4. REGIÓN CAFETERA- CHOCÓ</w:t>
      </w: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567"/>
        <w:gridCol w:w="2410"/>
        <w:gridCol w:w="3118"/>
      </w:tblGrid>
      <w:tr w:rsidR="00F60E92" w:rsidRPr="00F60E92" w:rsidTr="00F60E92">
        <w:trPr>
          <w:trHeight w:val="48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 xml:space="preserve">RUTA 4. REGIÓN CAFETERA- </w:t>
            </w:r>
            <w:r w:rsidR="008C18D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CHOCÓ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60E92" w:rsidRPr="00F60E92" w:rsidRDefault="008C18DB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PRIMERA SESIÓ</w:t>
            </w:r>
            <w:r w:rsidR="00F60E92" w:rsidRPr="00F60E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 xml:space="preserve">N PRESENCIAL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60E92" w:rsidRPr="00F60E92" w:rsidRDefault="008C18DB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SEGUNDA SESIÓ</w:t>
            </w:r>
            <w:r w:rsidR="00F60E92" w:rsidRPr="00F60E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N PRESENCIAL</w:t>
            </w:r>
          </w:p>
        </w:tc>
      </w:tr>
      <w:tr w:rsidR="00F60E92" w:rsidRPr="00F60E92" w:rsidTr="00F60E9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MEDELLÍN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0E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Junio 15 a Junio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Agosto 17 a Agosto 20</w:t>
            </w:r>
          </w:p>
        </w:tc>
      </w:tr>
      <w:tr w:rsidR="00F60E92" w:rsidRPr="00F60E92" w:rsidTr="00F60E9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APARTAD0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0E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Junio 22 a Junio 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Agosto 24 a Agosto 27</w:t>
            </w:r>
          </w:p>
        </w:tc>
      </w:tr>
      <w:tr w:rsidR="00F60E92" w:rsidRPr="00F60E92" w:rsidTr="00F60E9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QUIBD0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0E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Junio 29 a Julio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Agosto 31 a Septiembre 3</w:t>
            </w:r>
          </w:p>
        </w:tc>
      </w:tr>
      <w:tr w:rsidR="00F60E92" w:rsidRPr="00F60E92" w:rsidTr="00F60E9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SANTA FE DE ANTI0QUIA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0E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Julio 6 a Julio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Septiembre 7 a Septiembre 10</w:t>
            </w:r>
          </w:p>
        </w:tc>
      </w:tr>
      <w:tr w:rsidR="00F60E92" w:rsidRPr="00F60E92" w:rsidTr="00F60E9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MANIZALES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0E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Julio 13 a Julio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Septiembre 14 a Septiembre 17</w:t>
            </w:r>
          </w:p>
        </w:tc>
      </w:tr>
      <w:tr w:rsidR="00F60E92" w:rsidRPr="00F60E92" w:rsidTr="00F60E9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SALAMINA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0E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Julio 20 a Julio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Septiembre 21 a Septiembre 24</w:t>
            </w:r>
          </w:p>
        </w:tc>
      </w:tr>
      <w:tr w:rsidR="00F60E92" w:rsidRPr="00F60E92" w:rsidTr="00F60E9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PEREIRA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0E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Julio 27 a Julio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Septiembre 28 a 0ctubre 1</w:t>
            </w:r>
          </w:p>
        </w:tc>
      </w:tr>
      <w:tr w:rsidR="00F60E92" w:rsidRPr="00F60E92" w:rsidTr="00F60E9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ARMENIA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0E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Agosto 3 a Agosto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0ctubre 5 a 0ctubre 8</w:t>
            </w:r>
          </w:p>
        </w:tc>
      </w:tr>
      <w:tr w:rsidR="00F60E92" w:rsidRPr="00F60E92" w:rsidTr="006F6406">
        <w:trPr>
          <w:trHeight w:val="277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FASE N0 PRESENCIAL TUT0RIA VIRTUAL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60E92" w:rsidRPr="00F60E92" w:rsidRDefault="00F60E92" w:rsidP="00F60E9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Plataforma SICUA PLUS abierta del 15 de Junio al 15 de Noviembre 2011</w:t>
            </w:r>
          </w:p>
        </w:tc>
      </w:tr>
      <w:tr w:rsidR="00F60E92" w:rsidRPr="00F60E92" w:rsidTr="006F6406">
        <w:trPr>
          <w:trHeight w:val="34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60E92" w:rsidRPr="00F60E92" w:rsidRDefault="00F60E92" w:rsidP="00F60E9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60E92" w:rsidRPr="00F60E92" w:rsidRDefault="00F60E92" w:rsidP="008426A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Asistencia tutorial  días lunes</w:t>
            </w:r>
            <w:r w:rsidR="008426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y</w:t>
            </w:r>
            <w:r w:rsidRPr="00F60E9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martes de 4 a 6 pm, y jueves de 6 a 8 pm</w:t>
            </w:r>
          </w:p>
        </w:tc>
      </w:tr>
    </w:tbl>
    <w:p w:rsidR="00F60E92" w:rsidRDefault="00F60E92" w:rsidP="00614D43">
      <w:pPr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CO"/>
        </w:rPr>
      </w:pPr>
    </w:p>
    <w:p w:rsidR="000E1087" w:rsidRDefault="000E1087" w:rsidP="00614D43">
      <w:pPr>
        <w:jc w:val="center"/>
        <w:rPr>
          <w:rFonts w:ascii="Calibri" w:hAnsi="Calibri" w:cs="Calibri"/>
          <w:b/>
          <w:bCs/>
          <w:color w:val="000000"/>
          <w:sz w:val="18"/>
          <w:szCs w:val="18"/>
          <w:lang w:eastAsia="es-CO"/>
        </w:rPr>
      </w:pPr>
    </w:p>
    <w:p w:rsidR="00F60E92" w:rsidRPr="00614D43" w:rsidRDefault="000E1087" w:rsidP="00614D43">
      <w:pPr>
        <w:jc w:val="center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0E1087">
        <w:rPr>
          <w:rFonts w:ascii="Calibri" w:hAnsi="Calibri" w:cs="Calibri"/>
          <w:b/>
          <w:bCs/>
          <w:color w:val="000000"/>
          <w:sz w:val="18"/>
          <w:szCs w:val="18"/>
          <w:lang w:eastAsia="es-CO"/>
        </w:rPr>
        <w:t>RUTA 5. REGIÓN ORIENTE-CENTRO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493"/>
        <w:gridCol w:w="2484"/>
        <w:gridCol w:w="3118"/>
      </w:tblGrid>
      <w:tr w:rsidR="000E1087" w:rsidRPr="000E1087" w:rsidTr="000E1087">
        <w:trPr>
          <w:trHeight w:val="49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RUTA 5. REGIÓN ORIENTE-CENTRO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E1087" w:rsidRPr="000E1087" w:rsidRDefault="008C18DB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PRIMERA SESIÓ</w:t>
            </w:r>
            <w:r w:rsidR="000E1087" w:rsidRPr="000E10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 PRESENCIAL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E1087" w:rsidRPr="000E1087" w:rsidRDefault="008C18DB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SEGUNDA SESIÓ</w:t>
            </w:r>
            <w:r w:rsidR="000E1087" w:rsidRPr="000E10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 PRESENCIAL</w:t>
            </w:r>
          </w:p>
        </w:tc>
      </w:tr>
      <w:tr w:rsidR="000E1087" w:rsidRPr="000E1087" w:rsidTr="0042696C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7" w:rsidRPr="000E1087" w:rsidRDefault="000E1087" w:rsidP="000E10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SAN J0SÉ DEL GUAVIARE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87" w:rsidRPr="000E1087" w:rsidRDefault="0042696C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B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55498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Junio </w:t>
            </w:r>
            <w:r w:rsidR="0055498E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22</w:t>
            </w: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a Junio </w:t>
            </w:r>
            <w:r w:rsidR="0055498E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17 a Agosto 20</w:t>
            </w:r>
          </w:p>
        </w:tc>
      </w:tr>
      <w:tr w:rsidR="000E1087" w:rsidRPr="000E1087" w:rsidTr="0042696C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7" w:rsidRPr="000E1087" w:rsidRDefault="000E1087" w:rsidP="000E10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MITÚ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87" w:rsidRPr="000E1087" w:rsidRDefault="0042696C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55498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Junio </w:t>
            </w:r>
            <w:r w:rsidR="0055498E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29</w:t>
            </w: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a Ju</w:t>
            </w:r>
            <w:r w:rsidR="0055498E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lio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24 a Agosto 27</w:t>
            </w:r>
          </w:p>
        </w:tc>
      </w:tr>
      <w:tr w:rsidR="000E1087" w:rsidRPr="000E1087" w:rsidTr="0042696C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7" w:rsidRPr="000E1087" w:rsidRDefault="000E1087" w:rsidP="000E10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PUERT0 INIRIDA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87" w:rsidRPr="000E1087" w:rsidRDefault="0042696C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55498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Ju</w:t>
            </w:r>
            <w:r w:rsidR="0055498E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lio 6</w:t>
            </w: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a Julio </w:t>
            </w:r>
            <w:r w:rsidR="0055498E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31 a Septiembre 3</w:t>
            </w:r>
          </w:p>
        </w:tc>
      </w:tr>
      <w:tr w:rsidR="000E1087" w:rsidRPr="000E1087" w:rsidTr="0042696C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7" w:rsidRPr="000E1087" w:rsidRDefault="000E1087" w:rsidP="000E10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PUERT0 CARREÑ0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87" w:rsidRPr="000E1087" w:rsidRDefault="0042696C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4269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Julio </w:t>
            </w:r>
            <w:r w:rsidR="0055498E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13</w:t>
            </w: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a Julio </w:t>
            </w:r>
            <w:r w:rsidR="0042696C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7 a Septiembre 10</w:t>
            </w:r>
          </w:p>
        </w:tc>
      </w:tr>
      <w:tr w:rsidR="000E1087" w:rsidRPr="000E1087" w:rsidTr="000E1087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7" w:rsidRPr="000E1087" w:rsidRDefault="000E1087" w:rsidP="000E10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Y0PAL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E1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4269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Julio </w:t>
            </w:r>
            <w:r w:rsidR="0042696C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20</w:t>
            </w: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a Julio </w:t>
            </w:r>
            <w:r w:rsidR="0042696C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14 a Septiembre 17</w:t>
            </w:r>
          </w:p>
        </w:tc>
      </w:tr>
      <w:tr w:rsidR="000E1087" w:rsidRPr="000E1087" w:rsidTr="000E1087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7" w:rsidRPr="000E1087" w:rsidRDefault="000E1087" w:rsidP="000E10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E1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4269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Julio </w:t>
            </w:r>
            <w:r w:rsidR="0042696C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27</w:t>
            </w: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a Julio </w:t>
            </w:r>
            <w:r w:rsidR="0042696C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21 a Septiembre 24</w:t>
            </w:r>
          </w:p>
        </w:tc>
      </w:tr>
      <w:tr w:rsidR="000E1087" w:rsidRPr="000E1087" w:rsidTr="000E1087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SAN VICENTE DEL CAGUÁN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E1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42696C" w:rsidP="004269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3</w:t>
            </w:r>
            <w:r w:rsidR="000E1087"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Septiembre 28 a 0ctubre 1</w:t>
            </w:r>
          </w:p>
        </w:tc>
      </w:tr>
      <w:tr w:rsidR="000E1087" w:rsidRPr="000E1087" w:rsidTr="000E1087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LETICIA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0E1087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42696C" w:rsidP="004269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Agosto 10</w:t>
            </w:r>
            <w:r w:rsidR="000E1087"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a Agosto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0ctubre 5 a 0ctubre 8</w:t>
            </w:r>
          </w:p>
        </w:tc>
      </w:tr>
      <w:tr w:rsidR="000E1087" w:rsidRPr="000E1087" w:rsidTr="006F6406">
        <w:trPr>
          <w:trHeight w:val="240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FASE N0 PRESENCIAL TUT0RIA VIRTUAL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E1087" w:rsidRPr="000E1087" w:rsidRDefault="000E1087" w:rsidP="000E10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Plataforma SICUA PLUS abierta del 15 de Junio al 15 de Noviembre 2011</w:t>
            </w:r>
          </w:p>
        </w:tc>
      </w:tr>
      <w:tr w:rsidR="000E1087" w:rsidRPr="000E1087" w:rsidTr="006F6406">
        <w:trPr>
          <w:trHeight w:val="24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E1087" w:rsidRPr="000E1087" w:rsidRDefault="000E1087" w:rsidP="000E10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E1087" w:rsidRPr="000E1087" w:rsidRDefault="000E1087" w:rsidP="008426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Asistencia tutorial  días lunes</w:t>
            </w:r>
            <w:r w:rsidR="008426A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y</w:t>
            </w:r>
            <w:r w:rsidRPr="000E1087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martes de 4 a 6 pm, y jueves de 6 a 8 pm</w:t>
            </w:r>
          </w:p>
        </w:tc>
      </w:tr>
    </w:tbl>
    <w:p w:rsidR="00CC0088" w:rsidRDefault="00CC0088" w:rsidP="004E11EC">
      <w:pPr>
        <w:jc w:val="both"/>
        <w:rPr>
          <w:rFonts w:ascii="Calibri" w:hAnsi="Calibri" w:cs="Calibri"/>
          <w:b/>
          <w:bCs/>
          <w:color w:val="FF0000"/>
        </w:rPr>
      </w:pPr>
    </w:p>
    <w:p w:rsidR="00C041D3" w:rsidRDefault="00C041D3" w:rsidP="004E11EC">
      <w:pPr>
        <w:jc w:val="both"/>
        <w:rPr>
          <w:rFonts w:ascii="Calibri" w:hAnsi="Calibri" w:cs="Calibri"/>
          <w:b/>
          <w:bCs/>
          <w:color w:val="FF0000"/>
        </w:rPr>
      </w:pPr>
    </w:p>
    <w:p w:rsidR="00A85FB4" w:rsidRDefault="00A85FB4" w:rsidP="004E11EC">
      <w:pPr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SÍ</w:t>
      </w:r>
      <w:r w:rsidR="008C18DB">
        <w:rPr>
          <w:rFonts w:ascii="Calibri" w:hAnsi="Calibri" w:cs="Calibri"/>
          <w:b/>
          <w:bCs/>
          <w:color w:val="FF0000"/>
        </w:rPr>
        <w:t>NTESIS DEL PROGRAMA ACADÉ</w:t>
      </w:r>
      <w:r w:rsidRPr="00766743">
        <w:rPr>
          <w:rFonts w:ascii="Calibri" w:hAnsi="Calibri" w:cs="Calibri"/>
          <w:b/>
          <w:bCs/>
          <w:color w:val="FF0000"/>
        </w:rPr>
        <w:t>MICO</w:t>
      </w: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7513"/>
      </w:tblGrid>
      <w:tr w:rsidR="004C2CEB" w:rsidRPr="004C2CEB" w:rsidTr="00C041D3">
        <w:trPr>
          <w:trHeight w:val="465"/>
        </w:trPr>
        <w:tc>
          <w:tcPr>
            <w:tcW w:w="1149" w:type="dxa"/>
            <w:shd w:val="clear" w:color="auto" w:fill="FFFFFF" w:themeFill="background1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 w:eastAsia="es-CO"/>
              </w:rPr>
              <w:t>Módulo I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. </w:t>
            </w:r>
          </w:p>
        </w:tc>
        <w:tc>
          <w:tcPr>
            <w:tcW w:w="7513" w:type="dxa"/>
            <w:shd w:val="clear" w:color="auto" w:fill="C6D9F1" w:themeFill="text2" w:themeFillTint="33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>Gestión cultural y marco legal en Colombia</w:t>
            </w:r>
          </w:p>
        </w:tc>
      </w:tr>
      <w:tr w:rsidR="004C2CEB" w:rsidRPr="004C2CEB" w:rsidTr="00C041D3">
        <w:trPr>
          <w:trHeight w:val="339"/>
        </w:trPr>
        <w:tc>
          <w:tcPr>
            <w:tcW w:w="1149" w:type="dxa"/>
            <w:shd w:val="clear" w:color="auto" w:fill="auto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 w:eastAsia="es-CO"/>
              </w:rPr>
              <w:t>Módulo II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. </w:t>
            </w:r>
          </w:p>
        </w:tc>
        <w:tc>
          <w:tcPr>
            <w:tcW w:w="7513" w:type="dxa"/>
            <w:shd w:val="clear" w:color="auto" w:fill="C6D9F1" w:themeFill="text2" w:themeFillTint="33"/>
            <w:vAlign w:val="center"/>
            <w:hideMark/>
          </w:tcPr>
          <w:p w:rsidR="004C2CEB" w:rsidRPr="000E1087" w:rsidRDefault="004C2CEB" w:rsidP="000E1087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>Fundamentos de la</w:t>
            </w:r>
            <w:r w:rsid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 Ge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stión cultural </w:t>
            </w:r>
          </w:p>
        </w:tc>
      </w:tr>
      <w:tr w:rsidR="004C2CEB" w:rsidRPr="004C2CEB" w:rsidTr="00C041D3">
        <w:trPr>
          <w:trHeight w:val="401"/>
        </w:trPr>
        <w:tc>
          <w:tcPr>
            <w:tcW w:w="1149" w:type="dxa"/>
            <w:shd w:val="clear" w:color="auto" w:fill="auto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 w:eastAsia="es-CO"/>
              </w:rPr>
              <w:t>Módulo III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>.</w:t>
            </w:r>
          </w:p>
        </w:tc>
        <w:tc>
          <w:tcPr>
            <w:tcW w:w="7513" w:type="dxa"/>
            <w:shd w:val="clear" w:color="auto" w:fill="C6D9F1" w:themeFill="text2" w:themeFillTint="33"/>
            <w:vAlign w:val="center"/>
            <w:hideMark/>
          </w:tcPr>
          <w:p w:rsidR="004C2CEB" w:rsidRPr="000E1087" w:rsidRDefault="004C2CEB" w:rsidP="000E1087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Gestión cultural y desarrollo comunitario: </w:t>
            </w:r>
            <w:r w:rsid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>A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>propiación social de la cultura y del patrimonio</w:t>
            </w:r>
          </w:p>
        </w:tc>
      </w:tr>
      <w:tr w:rsidR="004C2CEB" w:rsidRPr="004C2CEB" w:rsidTr="00C041D3">
        <w:trPr>
          <w:trHeight w:val="423"/>
        </w:trPr>
        <w:tc>
          <w:tcPr>
            <w:tcW w:w="1149" w:type="dxa"/>
            <w:shd w:val="clear" w:color="auto" w:fill="auto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 w:eastAsia="es-CO"/>
              </w:rPr>
              <w:t>Módulo IV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. </w:t>
            </w:r>
          </w:p>
        </w:tc>
        <w:tc>
          <w:tcPr>
            <w:tcW w:w="7513" w:type="dxa"/>
            <w:shd w:val="clear" w:color="auto" w:fill="C6D9F1" w:themeFill="text2" w:themeFillTint="33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 Proyectos culturales: Formulación, evaluación y mercadeo</w:t>
            </w:r>
          </w:p>
        </w:tc>
      </w:tr>
      <w:tr w:rsidR="004C2CEB" w:rsidRPr="004C2CEB" w:rsidTr="00C041D3">
        <w:trPr>
          <w:trHeight w:val="543"/>
        </w:trPr>
        <w:tc>
          <w:tcPr>
            <w:tcW w:w="1149" w:type="dxa"/>
            <w:shd w:val="clear" w:color="auto" w:fill="auto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 w:eastAsia="es-CO"/>
              </w:rPr>
              <w:t>Módulo V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. </w:t>
            </w:r>
          </w:p>
        </w:tc>
        <w:tc>
          <w:tcPr>
            <w:tcW w:w="7513" w:type="dxa"/>
            <w:shd w:val="clear" w:color="auto" w:fill="C6D9F1" w:themeFill="text2" w:themeFillTint="33"/>
            <w:vAlign w:val="center"/>
            <w:hideMark/>
          </w:tcPr>
          <w:p w:rsidR="004C2CEB" w:rsidRPr="000E1087" w:rsidRDefault="004C2CEB" w:rsidP="00E25DE0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>Administración de organizaciones culturales y proyectos de gestión cultural.  El caso del turismo cultural</w:t>
            </w:r>
            <w:r w:rsidR="00E25DE0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, 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>el ecoturismo</w:t>
            </w:r>
            <w:r w:rsidR="00E25DE0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 y la gastronomía.</w:t>
            </w:r>
            <w:bookmarkStart w:id="0" w:name="_GoBack"/>
            <w:bookmarkEnd w:id="0"/>
          </w:p>
        </w:tc>
      </w:tr>
      <w:tr w:rsidR="004C2CEB" w:rsidRPr="004C2CEB" w:rsidTr="00C041D3">
        <w:trPr>
          <w:trHeight w:val="423"/>
        </w:trPr>
        <w:tc>
          <w:tcPr>
            <w:tcW w:w="1149" w:type="dxa"/>
            <w:shd w:val="clear" w:color="auto" w:fill="auto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 w:eastAsia="es-CO"/>
              </w:rPr>
              <w:t>Módulo VI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. </w:t>
            </w:r>
          </w:p>
        </w:tc>
        <w:tc>
          <w:tcPr>
            <w:tcW w:w="7513" w:type="dxa"/>
            <w:shd w:val="clear" w:color="auto" w:fill="C6D9F1" w:themeFill="text2" w:themeFillTint="33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>Empresas sin ánimo de lucro, Pymes y cooperativas en la creación de industrias culturales</w:t>
            </w:r>
          </w:p>
        </w:tc>
      </w:tr>
      <w:tr w:rsidR="004C2CEB" w:rsidRPr="004C2CEB" w:rsidTr="00C041D3">
        <w:trPr>
          <w:trHeight w:val="416"/>
        </w:trPr>
        <w:tc>
          <w:tcPr>
            <w:tcW w:w="1149" w:type="dxa"/>
            <w:shd w:val="clear" w:color="auto" w:fill="auto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 w:eastAsia="es-CO"/>
              </w:rPr>
              <w:t>Módulo VII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. </w:t>
            </w:r>
          </w:p>
        </w:tc>
        <w:tc>
          <w:tcPr>
            <w:tcW w:w="7513" w:type="dxa"/>
            <w:shd w:val="clear" w:color="auto" w:fill="C6D9F1" w:themeFill="text2" w:themeFillTint="33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>Herramientas para la elaboración de un plan de negocios (I)</w:t>
            </w:r>
          </w:p>
        </w:tc>
      </w:tr>
      <w:tr w:rsidR="004C2CEB" w:rsidRPr="004C2CEB" w:rsidTr="00C041D3">
        <w:trPr>
          <w:trHeight w:val="421"/>
        </w:trPr>
        <w:tc>
          <w:tcPr>
            <w:tcW w:w="1149" w:type="dxa"/>
            <w:shd w:val="clear" w:color="auto" w:fill="auto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 w:eastAsia="es-CO"/>
              </w:rPr>
              <w:t>Módulo VIII</w:t>
            </w: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. </w:t>
            </w:r>
          </w:p>
        </w:tc>
        <w:tc>
          <w:tcPr>
            <w:tcW w:w="7513" w:type="dxa"/>
            <w:shd w:val="clear" w:color="auto" w:fill="C6D9F1" w:themeFill="text2" w:themeFillTint="33"/>
            <w:vAlign w:val="center"/>
            <w:hideMark/>
          </w:tcPr>
          <w:p w:rsidR="004C2CEB" w:rsidRPr="000E1087" w:rsidRDefault="004C2CEB" w:rsidP="004C2CEB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0E1087"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es-CO"/>
              </w:rPr>
              <w:t xml:space="preserve"> Herramientas para la elaboración de un plan de negocios (II)</w:t>
            </w:r>
          </w:p>
        </w:tc>
      </w:tr>
    </w:tbl>
    <w:p w:rsidR="00C041D3" w:rsidRPr="00C041D3" w:rsidRDefault="00C041D3" w:rsidP="00C041D3">
      <w:pPr>
        <w:suppressAutoHyphens w:val="0"/>
        <w:jc w:val="both"/>
        <w:rPr>
          <w:rFonts w:ascii="Calibri" w:hAnsi="Calibri" w:cs="Calibri"/>
          <w:b/>
          <w:color w:val="FF0000"/>
        </w:rPr>
      </w:pPr>
      <w:r w:rsidRPr="00C041D3">
        <w:rPr>
          <w:rFonts w:ascii="Calibri" w:hAnsi="Calibri" w:cs="Calibri"/>
          <w:b/>
          <w:color w:val="FF0000"/>
        </w:rPr>
        <w:lastRenderedPageBreak/>
        <w:t>REQUISITOS PARA LA OBTENCIÓN DE LA</w:t>
      </w:r>
      <w:r w:rsidR="009A21AC">
        <w:rPr>
          <w:rFonts w:ascii="Calibri" w:hAnsi="Calibri" w:cs="Calibri"/>
          <w:b/>
          <w:color w:val="FF0000"/>
        </w:rPr>
        <w:t xml:space="preserve"> A</w:t>
      </w:r>
      <w:r w:rsidRPr="00C041D3">
        <w:rPr>
          <w:rFonts w:ascii="Calibri" w:hAnsi="Calibri" w:cs="Calibri"/>
          <w:b/>
          <w:color w:val="FF0000"/>
        </w:rPr>
        <w:t>CREDITACIÓN DEL CURSO POR PARTE DE LA UNIVERSIDAD DE LOS ANDES</w:t>
      </w:r>
    </w:p>
    <w:p w:rsidR="00C041D3" w:rsidRDefault="00C041D3" w:rsidP="00C041D3">
      <w:pPr>
        <w:suppressAutoHyphens w:val="0"/>
        <w:jc w:val="both"/>
        <w:rPr>
          <w:rFonts w:ascii="Calibri" w:hAnsi="Calibri" w:cs="Calibri"/>
        </w:rPr>
      </w:pPr>
    </w:p>
    <w:p w:rsidR="00C041D3" w:rsidRDefault="00C041D3" w:rsidP="00C041D3">
      <w:pPr>
        <w:pStyle w:val="Prrafodelista"/>
        <w:numPr>
          <w:ilvl w:val="0"/>
          <w:numId w:val="33"/>
        </w:numPr>
        <w:suppressAutoHyphens w:val="0"/>
        <w:spacing w:after="0" w:line="240" w:lineRule="auto"/>
        <w:ind w:left="714" w:hanging="357"/>
        <w:jc w:val="both"/>
        <w:rPr>
          <w:rFonts w:cs="Calibri"/>
        </w:rPr>
      </w:pPr>
      <w:r w:rsidRPr="00C041D3">
        <w:rPr>
          <w:rFonts w:cs="Calibri"/>
        </w:rPr>
        <w:t>Asistencia</w:t>
      </w:r>
      <w:r>
        <w:rPr>
          <w:rFonts w:cs="Calibri"/>
        </w:rPr>
        <w:t xml:space="preserve"> y participación activa en las sesiones presenciales. (</w:t>
      </w:r>
      <w:r w:rsidRPr="00C041D3">
        <w:rPr>
          <w:rFonts w:cs="Calibri"/>
        </w:rPr>
        <w:t>48 horas</w:t>
      </w:r>
      <w:r>
        <w:rPr>
          <w:rFonts w:cs="Calibri"/>
        </w:rPr>
        <w:t xml:space="preserve"> </w:t>
      </w:r>
      <w:r w:rsidRPr="00C041D3">
        <w:rPr>
          <w:rFonts w:cs="Calibri"/>
        </w:rPr>
        <w:t>de clase</w:t>
      </w:r>
      <w:r>
        <w:rPr>
          <w:rFonts w:cs="Calibri"/>
        </w:rPr>
        <w:t xml:space="preserve">). </w:t>
      </w:r>
      <w:r w:rsidRPr="00C041D3">
        <w:rPr>
          <w:rFonts w:cs="Calibri"/>
        </w:rPr>
        <w:t xml:space="preserve">Se tomará lista en cada sesión y se llenarán registros con firma de los/las estudiantes. </w:t>
      </w:r>
    </w:p>
    <w:p w:rsidR="00C041D3" w:rsidRDefault="00C041D3" w:rsidP="00C041D3">
      <w:pPr>
        <w:pStyle w:val="Prrafodelista"/>
        <w:numPr>
          <w:ilvl w:val="0"/>
          <w:numId w:val="33"/>
        </w:numPr>
        <w:suppressAutoHyphens w:val="0"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Participación y realización de tareas correspondientes a los talleres virtuales</w:t>
      </w:r>
      <w:r w:rsidR="008C18DB">
        <w:rPr>
          <w:rFonts w:cs="Calibri"/>
        </w:rPr>
        <w:t>.</w:t>
      </w:r>
    </w:p>
    <w:p w:rsidR="00C041D3" w:rsidRPr="00C041D3" w:rsidRDefault="00C041D3" w:rsidP="00C041D3">
      <w:pPr>
        <w:pStyle w:val="Prrafodelista"/>
        <w:numPr>
          <w:ilvl w:val="0"/>
          <w:numId w:val="33"/>
        </w:numPr>
        <w:suppressAutoHyphens w:val="0"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Elaboración del Plan de Negocio. </w:t>
      </w:r>
    </w:p>
    <w:p w:rsidR="00C041D3" w:rsidRDefault="00C041D3" w:rsidP="00C041D3">
      <w:pPr>
        <w:suppressAutoHyphens w:val="0"/>
        <w:ind w:left="360"/>
        <w:jc w:val="both"/>
        <w:rPr>
          <w:rFonts w:ascii="Calibri" w:hAnsi="Calibri" w:cs="Calibri"/>
        </w:rPr>
      </w:pPr>
    </w:p>
    <w:p w:rsidR="00A85FB4" w:rsidRPr="00766743" w:rsidRDefault="00A85FB4" w:rsidP="00067441">
      <w:pPr>
        <w:jc w:val="both"/>
        <w:rPr>
          <w:rFonts w:ascii="Calibri" w:hAnsi="Calibri" w:cs="Calibri"/>
          <w:b/>
          <w:bCs/>
          <w:color w:val="FF0000"/>
        </w:rPr>
      </w:pPr>
      <w:r w:rsidRPr="00766743">
        <w:rPr>
          <w:rFonts w:ascii="Calibri" w:hAnsi="Calibri" w:cs="Calibri"/>
          <w:b/>
          <w:bCs/>
          <w:color w:val="FF0000"/>
        </w:rPr>
        <w:t xml:space="preserve">REQUISITOS MÍNIMOS  PARA INSCRIBIRSE AL CURSO: </w:t>
      </w:r>
    </w:p>
    <w:p w:rsidR="00A85FB4" w:rsidRPr="00766743" w:rsidRDefault="00A85FB4" w:rsidP="00067441">
      <w:pPr>
        <w:jc w:val="both"/>
        <w:rPr>
          <w:rFonts w:ascii="Calibri" w:hAnsi="Calibri" w:cs="Calibri"/>
          <w:b/>
          <w:bCs/>
        </w:rPr>
      </w:pPr>
    </w:p>
    <w:p w:rsidR="00C041D3" w:rsidRPr="007F57AE" w:rsidRDefault="00A85FB4" w:rsidP="0041088D">
      <w:pPr>
        <w:numPr>
          <w:ilvl w:val="0"/>
          <w:numId w:val="26"/>
        </w:numPr>
        <w:ind w:left="360"/>
        <w:jc w:val="both"/>
        <w:rPr>
          <w:rFonts w:ascii="Calibri" w:hAnsi="Calibri" w:cs="Calibri"/>
        </w:rPr>
      </w:pPr>
      <w:r w:rsidRPr="007F57AE">
        <w:rPr>
          <w:rFonts w:ascii="Calibri" w:hAnsi="Calibri" w:cs="Calibri"/>
          <w:lang w:val="es-MX"/>
        </w:rPr>
        <w:t>For</w:t>
      </w:r>
      <w:r w:rsidR="008C18DB">
        <w:rPr>
          <w:rFonts w:ascii="Calibri" w:hAnsi="Calibri" w:cs="Calibri"/>
          <w:lang w:val="es-MX"/>
        </w:rPr>
        <w:t>malizar la solicitud de ingreso</w:t>
      </w:r>
      <w:r w:rsidRPr="007F57AE">
        <w:rPr>
          <w:rFonts w:ascii="Calibri" w:hAnsi="Calibri" w:cs="Calibri"/>
          <w:lang w:val="es-MX"/>
        </w:rPr>
        <w:t xml:space="preserve"> mediante </w:t>
      </w:r>
      <w:r w:rsidR="009A21AC" w:rsidRPr="007F57AE">
        <w:rPr>
          <w:rFonts w:ascii="Calibri" w:hAnsi="Calibri" w:cs="Calibri"/>
          <w:lang w:val="es-MX"/>
        </w:rPr>
        <w:t>el envío</w:t>
      </w:r>
      <w:r w:rsidR="006F6406">
        <w:rPr>
          <w:rFonts w:ascii="Calibri" w:hAnsi="Calibri" w:cs="Calibri"/>
          <w:lang w:val="es-MX"/>
        </w:rPr>
        <w:t>,</w:t>
      </w:r>
      <w:r w:rsidR="009A21AC" w:rsidRPr="007F57AE">
        <w:rPr>
          <w:rFonts w:ascii="Calibri" w:hAnsi="Calibri" w:cs="Calibri"/>
          <w:lang w:val="es-MX"/>
        </w:rPr>
        <w:t xml:space="preserve"> a la unidad del Ministerio de Cultura que le formula esta invitación, del formulario de inscripción que se </w:t>
      </w:r>
      <w:r w:rsidR="007F57AE" w:rsidRPr="007F57AE">
        <w:rPr>
          <w:rFonts w:ascii="Calibri" w:hAnsi="Calibri" w:cs="Calibri"/>
          <w:lang w:val="es-MX"/>
        </w:rPr>
        <w:t>anexa a la presente convocatoria.</w:t>
      </w:r>
      <w:r w:rsidR="007F57AE">
        <w:rPr>
          <w:rFonts w:ascii="Calibri" w:hAnsi="Calibri" w:cs="Calibri"/>
          <w:lang w:val="es-MX"/>
        </w:rPr>
        <w:t xml:space="preserve"> </w:t>
      </w:r>
      <w:r w:rsidR="009A21AC" w:rsidRPr="007F57AE">
        <w:rPr>
          <w:rFonts w:ascii="Calibri" w:hAnsi="Calibri" w:cs="Calibri"/>
          <w:lang w:val="es-MX"/>
        </w:rPr>
        <w:t xml:space="preserve">  </w:t>
      </w:r>
    </w:p>
    <w:p w:rsidR="009A21AC" w:rsidRDefault="009A21AC" w:rsidP="009A21AC">
      <w:pPr>
        <w:jc w:val="both"/>
        <w:rPr>
          <w:rFonts w:ascii="Calibri" w:hAnsi="Calibri" w:cs="Calibri"/>
          <w:b/>
          <w:bCs/>
        </w:rPr>
      </w:pPr>
    </w:p>
    <w:p w:rsidR="009A21AC" w:rsidRPr="009A21AC" w:rsidRDefault="006F6406" w:rsidP="009A21AC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El formulario de inscripción debe enviarse únicamente </w:t>
      </w:r>
      <w:r w:rsidR="009A21AC" w:rsidRPr="009A21AC">
        <w:rPr>
          <w:rFonts w:ascii="Calibri" w:hAnsi="Calibri" w:cs="Calibri"/>
          <w:b/>
          <w:bCs/>
        </w:rPr>
        <w:t xml:space="preserve">a </w:t>
      </w:r>
      <w:r>
        <w:rPr>
          <w:rFonts w:ascii="Calibri" w:hAnsi="Calibri" w:cs="Calibri"/>
          <w:b/>
          <w:bCs/>
        </w:rPr>
        <w:t xml:space="preserve">la </w:t>
      </w:r>
      <w:r w:rsidR="009A21AC" w:rsidRPr="009A21AC">
        <w:rPr>
          <w:rFonts w:ascii="Calibri" w:hAnsi="Calibri" w:cs="Calibri"/>
          <w:b/>
          <w:bCs/>
        </w:rPr>
        <w:t xml:space="preserve">unidad del Ministerio y </w:t>
      </w:r>
      <w:r>
        <w:rPr>
          <w:rFonts w:ascii="Calibri" w:hAnsi="Calibri" w:cs="Calibri"/>
          <w:b/>
          <w:bCs/>
        </w:rPr>
        <w:t xml:space="preserve">correo electrónico </w:t>
      </w:r>
      <w:r w:rsidR="009A21AC" w:rsidRPr="009A21AC">
        <w:rPr>
          <w:rFonts w:ascii="Calibri" w:hAnsi="Calibri" w:cs="Calibri"/>
          <w:b/>
          <w:bCs/>
        </w:rPr>
        <w:t xml:space="preserve">que se cita a continuación: </w:t>
      </w:r>
    </w:p>
    <w:p w:rsidR="009A21AC" w:rsidRDefault="009A21AC" w:rsidP="009A21AC">
      <w:pPr>
        <w:jc w:val="both"/>
        <w:rPr>
          <w:rFonts w:ascii="Calibri" w:hAnsi="Calibri" w:cs="Calibri"/>
          <w:b/>
          <w:bCs/>
        </w:rPr>
      </w:pPr>
    </w:p>
    <w:p w:rsidR="009A21AC" w:rsidRPr="009A21AC" w:rsidRDefault="009A21AC" w:rsidP="009A21AC">
      <w:pPr>
        <w:jc w:val="both"/>
        <w:rPr>
          <w:rFonts w:ascii="Calibri" w:hAnsi="Calibri" w:cs="Calibri"/>
          <w:b/>
          <w:bCs/>
        </w:rPr>
      </w:pPr>
    </w:p>
    <w:p w:rsidR="009A21AC" w:rsidRPr="00766743" w:rsidRDefault="009A21AC" w:rsidP="009A21AC">
      <w:pPr>
        <w:jc w:val="both"/>
        <w:rPr>
          <w:rFonts w:ascii="Calibri" w:hAnsi="Calibri" w:cs="Calibri"/>
          <w:b/>
        </w:rPr>
      </w:pPr>
    </w:p>
    <w:p w:rsidR="009A21AC" w:rsidRDefault="009A21AC" w:rsidP="009A21AC">
      <w:pPr>
        <w:jc w:val="both"/>
        <w:rPr>
          <w:rFonts w:ascii="Calibri" w:hAnsi="Calibri" w:cs="Calibri"/>
          <w:b/>
        </w:rPr>
      </w:pPr>
    </w:p>
    <w:p w:rsidR="006F6406" w:rsidRPr="00766743" w:rsidRDefault="006F6406" w:rsidP="009A21AC">
      <w:pPr>
        <w:jc w:val="both"/>
        <w:rPr>
          <w:rFonts w:ascii="Calibri" w:hAnsi="Calibri" w:cs="Calibri"/>
          <w:b/>
        </w:rPr>
      </w:pPr>
    </w:p>
    <w:p w:rsidR="009A21AC" w:rsidRPr="004B16C1" w:rsidRDefault="004B16C1" w:rsidP="009A21AC">
      <w:pPr>
        <w:jc w:val="both"/>
        <w:rPr>
          <w:rFonts w:ascii="Calibri" w:hAnsi="Calibri" w:cs="Calibri"/>
          <w:b/>
        </w:rPr>
      </w:pPr>
      <w:r w:rsidRPr="004B16C1">
        <w:rPr>
          <w:rFonts w:ascii="Calibri" w:hAnsi="Calibri" w:cs="Calibri"/>
          <w:b/>
        </w:rPr>
        <w:t xml:space="preserve">CARLOS </w:t>
      </w:r>
      <w:r>
        <w:rPr>
          <w:rFonts w:ascii="Calibri" w:hAnsi="Calibri" w:cs="Calibri"/>
          <w:b/>
        </w:rPr>
        <w:t xml:space="preserve">CAMARGO </w:t>
      </w:r>
      <w:r w:rsidRPr="004B16C1">
        <w:rPr>
          <w:rFonts w:ascii="Calibri" w:hAnsi="Calibri" w:cs="Calibri"/>
          <w:b/>
        </w:rPr>
        <w:t xml:space="preserve">GAVIRIA </w:t>
      </w:r>
    </w:p>
    <w:p w:rsidR="004B16C1" w:rsidRPr="004B16C1" w:rsidRDefault="004B16C1" w:rsidP="009A21AC">
      <w:pPr>
        <w:jc w:val="both"/>
        <w:rPr>
          <w:rFonts w:ascii="Calibri" w:hAnsi="Calibri" w:cs="Calibri"/>
        </w:rPr>
      </w:pPr>
      <w:r w:rsidRPr="004B16C1">
        <w:rPr>
          <w:rFonts w:ascii="Calibri" w:hAnsi="Calibri" w:cs="Calibri"/>
        </w:rPr>
        <w:t>Grupo de Emprendimiento Cultural</w:t>
      </w:r>
    </w:p>
    <w:p w:rsidR="009A21AC" w:rsidRPr="004B16C1" w:rsidRDefault="009A21AC" w:rsidP="009A21AC">
      <w:pPr>
        <w:jc w:val="both"/>
        <w:rPr>
          <w:rFonts w:ascii="Calibri" w:hAnsi="Calibri" w:cs="Calibri"/>
        </w:rPr>
      </w:pPr>
      <w:r w:rsidRPr="004B16C1">
        <w:rPr>
          <w:rFonts w:ascii="Calibri" w:hAnsi="Calibri" w:cs="Calibri"/>
        </w:rPr>
        <w:t>Ministerio de Cultura</w:t>
      </w:r>
    </w:p>
    <w:p w:rsidR="004B16C1" w:rsidRDefault="009A21AC" w:rsidP="009A21AC">
      <w:pPr>
        <w:jc w:val="both"/>
        <w:rPr>
          <w:rFonts w:ascii="Calibri" w:hAnsi="Calibri" w:cs="Calibri"/>
        </w:rPr>
      </w:pPr>
      <w:r w:rsidRPr="004B16C1">
        <w:rPr>
          <w:rFonts w:ascii="Calibri" w:hAnsi="Calibri" w:cs="Calibri"/>
        </w:rPr>
        <w:t xml:space="preserve">Correo electrónico:  </w:t>
      </w:r>
      <w:hyperlink r:id="rId8" w:history="1">
        <w:r w:rsidR="004B16C1" w:rsidRPr="00BE711E">
          <w:rPr>
            <w:rStyle w:val="Hipervnculo"/>
            <w:rFonts w:ascii="Calibri" w:hAnsi="Calibri" w:cs="Calibri"/>
          </w:rPr>
          <w:t>ccamargo@mincultura.gov.co</w:t>
        </w:r>
      </w:hyperlink>
    </w:p>
    <w:p w:rsidR="009A21AC" w:rsidRPr="004B16C1" w:rsidRDefault="009A21AC" w:rsidP="009A21AC">
      <w:pPr>
        <w:jc w:val="both"/>
        <w:rPr>
          <w:rFonts w:ascii="Calibri" w:hAnsi="Calibri" w:cs="Calibri"/>
        </w:rPr>
      </w:pPr>
      <w:r w:rsidRPr="004B16C1">
        <w:rPr>
          <w:rFonts w:ascii="Calibri" w:hAnsi="Calibri" w:cs="Calibri"/>
        </w:rPr>
        <w:t xml:space="preserve">Teléfono: 3424100 ext. </w:t>
      </w:r>
      <w:r w:rsidR="004B16C1">
        <w:rPr>
          <w:rFonts w:ascii="Calibri" w:hAnsi="Calibri" w:cs="Calibri"/>
        </w:rPr>
        <w:t>1235</w:t>
      </w:r>
    </w:p>
    <w:p w:rsidR="00C041D3" w:rsidRDefault="00C041D3" w:rsidP="0041088D">
      <w:pPr>
        <w:ind w:left="360"/>
        <w:jc w:val="both"/>
        <w:rPr>
          <w:rFonts w:ascii="Calibri" w:hAnsi="Calibri" w:cs="Calibri"/>
        </w:rPr>
      </w:pPr>
    </w:p>
    <w:p w:rsidR="00C041D3" w:rsidRDefault="00C041D3" w:rsidP="0041088D">
      <w:pPr>
        <w:ind w:left="360"/>
        <w:jc w:val="both"/>
        <w:rPr>
          <w:rFonts w:ascii="Calibri" w:hAnsi="Calibri" w:cs="Calibri"/>
        </w:rPr>
      </w:pPr>
    </w:p>
    <w:p w:rsidR="00C041D3" w:rsidRDefault="00C041D3" w:rsidP="0041088D">
      <w:pPr>
        <w:ind w:left="360"/>
        <w:jc w:val="both"/>
        <w:rPr>
          <w:rFonts w:ascii="Calibri" w:hAnsi="Calibri" w:cs="Calibri"/>
        </w:rPr>
      </w:pPr>
    </w:p>
    <w:p w:rsidR="00C041D3" w:rsidRDefault="00C041D3" w:rsidP="0041088D">
      <w:pPr>
        <w:ind w:left="360"/>
        <w:jc w:val="both"/>
        <w:rPr>
          <w:rFonts w:ascii="Calibri" w:hAnsi="Calibri" w:cs="Calibri"/>
        </w:rPr>
      </w:pPr>
    </w:p>
    <w:p w:rsidR="00C041D3" w:rsidRDefault="00C041D3" w:rsidP="0041088D">
      <w:pPr>
        <w:ind w:left="360"/>
        <w:jc w:val="both"/>
        <w:rPr>
          <w:rFonts w:ascii="Calibri" w:hAnsi="Calibri" w:cs="Calibri"/>
        </w:rPr>
      </w:pPr>
    </w:p>
    <w:p w:rsidR="00C041D3" w:rsidRDefault="00C041D3" w:rsidP="0041088D">
      <w:pPr>
        <w:ind w:left="360"/>
        <w:jc w:val="both"/>
        <w:rPr>
          <w:rFonts w:ascii="Calibri" w:hAnsi="Calibri" w:cs="Calibri"/>
        </w:rPr>
      </w:pPr>
    </w:p>
    <w:p w:rsidR="00C041D3" w:rsidRDefault="00C041D3" w:rsidP="0041088D">
      <w:pPr>
        <w:ind w:left="360"/>
        <w:jc w:val="both"/>
        <w:rPr>
          <w:rFonts w:ascii="Calibri" w:hAnsi="Calibri" w:cs="Calibri"/>
        </w:rPr>
      </w:pPr>
    </w:p>
    <w:p w:rsidR="00C041D3" w:rsidRDefault="00C041D3" w:rsidP="0041088D">
      <w:pPr>
        <w:ind w:left="360"/>
        <w:jc w:val="both"/>
        <w:rPr>
          <w:rFonts w:ascii="Calibri" w:hAnsi="Calibri" w:cs="Calibri"/>
        </w:rPr>
      </w:pPr>
    </w:p>
    <w:p w:rsidR="00C041D3" w:rsidRDefault="00C041D3" w:rsidP="0041088D">
      <w:pPr>
        <w:ind w:left="360"/>
        <w:jc w:val="both"/>
        <w:rPr>
          <w:rFonts w:ascii="Calibri" w:hAnsi="Calibri" w:cs="Calibri"/>
        </w:rPr>
      </w:pPr>
    </w:p>
    <w:p w:rsidR="009A21AC" w:rsidRDefault="009A21AC" w:rsidP="0041088D">
      <w:pPr>
        <w:ind w:left="360"/>
        <w:jc w:val="both"/>
        <w:rPr>
          <w:rFonts w:ascii="Calibri" w:hAnsi="Calibri" w:cs="Calibri"/>
        </w:rPr>
      </w:pPr>
    </w:p>
    <w:p w:rsidR="009A21AC" w:rsidRDefault="009A21AC" w:rsidP="0041088D">
      <w:pPr>
        <w:ind w:left="360"/>
        <w:jc w:val="both"/>
        <w:rPr>
          <w:rFonts w:ascii="Calibri" w:hAnsi="Calibri" w:cs="Calibri"/>
        </w:rPr>
      </w:pPr>
    </w:p>
    <w:p w:rsidR="009A21AC" w:rsidRDefault="009A21AC" w:rsidP="0041088D">
      <w:pPr>
        <w:ind w:left="360"/>
        <w:jc w:val="both"/>
        <w:rPr>
          <w:rFonts w:ascii="Calibri" w:hAnsi="Calibri" w:cs="Calibri"/>
        </w:rPr>
      </w:pPr>
    </w:p>
    <w:sectPr w:rsidR="009A21AC" w:rsidSect="00592F3B">
      <w:headerReference w:type="default" r:id="rId9"/>
      <w:footerReference w:type="default" r:id="rId10"/>
      <w:pgSz w:w="12240" w:h="15840"/>
      <w:pgMar w:top="1843" w:right="1802" w:bottom="1701" w:left="1701" w:header="556" w:footer="6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28" w:rsidRDefault="00536528">
      <w:r>
        <w:separator/>
      </w:r>
    </w:p>
  </w:endnote>
  <w:endnote w:type="continuationSeparator" w:id="0">
    <w:p w:rsidR="00536528" w:rsidRDefault="00536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rmata CondensedSC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mata Light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B4" w:rsidRDefault="00943ED6">
    <w:pPr>
      <w:pStyle w:val="Piedepgina"/>
      <w:jc w:val="center"/>
    </w:pPr>
    <w:r w:rsidRPr="00943ED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38pt;margin-top:-225.55pt;width:77.95pt;height:184.5pt;z-index:-251657216;mso-wrap-distance-left:9.05pt;mso-wrap-distance-right:9.05pt" stroked="f">
          <v:fill opacity="0" color2="black"/>
          <v:textbox style="mso-next-textbox:#_x0000_s2051" inset="0,0,0,0">
            <w:txbxContent>
              <w:p w:rsidR="00A85FB4" w:rsidRDefault="00A85FB4">
                <w:pPr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br/>
                </w:r>
                <w:r>
                  <w:br/>
                </w:r>
                <w:r w:rsidR="00A43087">
                  <w:rPr>
                    <w:noProof/>
                    <w:lang w:eastAsia="es-CO"/>
                  </w:rPr>
                  <w:drawing>
                    <wp:inline distT="0" distB="0" distL="0" distR="0">
                      <wp:extent cx="514350" cy="533400"/>
                      <wp:effectExtent l="19050" t="0" r="0" b="0"/>
                      <wp:docPr id="5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85FB4" w:rsidRDefault="00A85FB4">
                <w:pPr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</w:p>
              <w:p w:rsidR="00A85FB4" w:rsidRDefault="00A85FB4">
                <w:pPr>
                  <w:jc w:val="center"/>
                  <w:rPr>
                    <w:rFonts w:ascii="Tahoma" w:hAnsi="Tahoma" w:cs="Tahoma"/>
                    <w:sz w:val="8"/>
                    <w:szCs w:val="10"/>
                  </w:rPr>
                </w:pPr>
                <w:r>
                  <w:rPr>
                    <w:rFonts w:ascii="Tahoma" w:hAnsi="Tahoma" w:cs="Tahoma"/>
                    <w:sz w:val="8"/>
                    <w:szCs w:val="10"/>
                  </w:rPr>
                  <w:t>Certificado CO09/3221</w:t>
                </w:r>
              </w:p>
              <w:p w:rsidR="00A85FB4" w:rsidRDefault="00A85FB4">
                <w:pPr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</w:p>
              <w:p w:rsidR="00A85FB4" w:rsidRDefault="00A43087">
                <w:pPr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noProof/>
                    <w:lang w:eastAsia="es-CO"/>
                  </w:rPr>
                  <w:drawing>
                    <wp:inline distT="0" distB="0" distL="0" distR="0">
                      <wp:extent cx="419100" cy="400050"/>
                      <wp:effectExtent l="19050" t="0" r="0" b="0"/>
                      <wp:docPr id="7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85FB4" w:rsidRDefault="00A85FB4">
                <w:pPr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</w:p>
              <w:p w:rsidR="00A85FB4" w:rsidRDefault="00A85FB4">
                <w:pPr>
                  <w:jc w:val="center"/>
                  <w:rPr>
                    <w:rFonts w:ascii="Tahoma" w:hAnsi="Tahoma" w:cs="Tahoma"/>
                    <w:sz w:val="8"/>
                    <w:szCs w:val="10"/>
                  </w:rPr>
                </w:pPr>
                <w:r>
                  <w:rPr>
                    <w:rFonts w:ascii="Tahoma" w:hAnsi="Tahoma" w:cs="Tahoma"/>
                    <w:sz w:val="8"/>
                    <w:szCs w:val="10"/>
                  </w:rPr>
                  <w:t>Certificado CO09/3220</w:t>
                </w:r>
              </w:p>
              <w:p w:rsidR="00A85FB4" w:rsidRDefault="00A85FB4">
                <w:pPr>
                  <w:jc w:val="center"/>
                  <w:rPr>
                    <w:rFonts w:ascii="Tahoma" w:hAnsi="Tahoma" w:cs="Tahoma"/>
                    <w:sz w:val="12"/>
                  </w:rPr>
                </w:pPr>
              </w:p>
              <w:p w:rsidR="00A85FB4" w:rsidRDefault="00A43087">
                <w:pPr>
                  <w:jc w:val="center"/>
                </w:pPr>
                <w:r>
                  <w:rPr>
                    <w:rFonts w:ascii="Tahoma" w:hAnsi="Tahoma" w:cs="Tahoma"/>
                    <w:noProof/>
                    <w:sz w:val="12"/>
                    <w:lang w:eastAsia="es-CO"/>
                  </w:rPr>
                  <w:drawing>
                    <wp:inline distT="0" distB="0" distL="0" distR="0">
                      <wp:extent cx="390525" cy="371475"/>
                      <wp:effectExtent l="19050" t="0" r="9525" b="0"/>
                      <wp:docPr id="9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943ED6">
      <w:rPr>
        <w:noProof/>
        <w:lang w:val="en-US" w:eastAsia="en-US"/>
      </w:rPr>
      <w:pict>
        <v:shape id="_x0000_s2052" type="#_x0000_t202" style="position:absolute;left:0;text-align:left;margin-left:0;margin-top:-19.9pt;width:413.95pt;height:26.4pt;z-index:251658240;mso-wrap-distance-left:9.05pt;mso-wrap-distance-right:9.05pt" stroked="f">
          <v:fill opacity="0" color2="black"/>
          <v:textbox style="mso-next-textbox:#_x0000_s2052" inset="0,0,0,0">
            <w:txbxContent>
              <w:p w:rsidR="00A85FB4" w:rsidRDefault="00A85FB4">
                <w:pPr>
                  <w:pStyle w:val="Piedepgina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sz w:val="18"/>
                  </w:rPr>
                  <w:t xml:space="preserve">Dirección: Carrera 8 N° 8-43. Conmutador: 3424100. Línea gratuita (018000) 938081. </w:t>
                </w:r>
              </w:p>
              <w:p w:rsidR="00A85FB4" w:rsidRDefault="00A85FB4">
                <w:pPr>
                  <w:pStyle w:val="Piedepgina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sz w:val="18"/>
                  </w:rPr>
                  <w:t xml:space="preserve">Correo electrónico: </w:t>
                </w:r>
                <w:hyperlink r:id="rId4" w:history="1">
                  <w:r>
                    <w:rPr>
                      <w:rStyle w:val="Hipervnculo"/>
                      <w:rFonts w:ascii="Arial Narrow" w:hAnsi="Arial Narrow"/>
                    </w:rPr>
                    <w:t>servicioalcliente@mincultura.gov.co</w:t>
                  </w:r>
                </w:hyperlink>
                <w:r>
                  <w:rPr>
                    <w:rFonts w:ascii="Arial Narrow" w:hAnsi="Arial Narrow"/>
                    <w:sz w:val="18"/>
                  </w:rPr>
                  <w:t>. Internet: http://www.mincultura.gov.co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28" w:rsidRDefault="00536528">
      <w:r>
        <w:separator/>
      </w:r>
    </w:p>
  </w:footnote>
  <w:footnote w:type="continuationSeparator" w:id="0">
    <w:p w:rsidR="00536528" w:rsidRDefault="00536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B4" w:rsidRDefault="00943ED6">
    <w:pPr>
      <w:pStyle w:val="Encabezado"/>
      <w:tabs>
        <w:tab w:val="clear" w:pos="8504"/>
      </w:tabs>
      <w:ind w:right="-81"/>
      <w:jc w:val="right"/>
      <w:rPr>
        <w:rFonts w:ascii="Formata CondensedSC" w:hAnsi="Formata CondensedSC"/>
      </w:rPr>
    </w:pPr>
    <w:r w:rsidRPr="00943ED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0.15pt;margin-top:-4.5pt;width:45.35pt;height:56.6pt;z-index:-251660288;mso-wrap-distance-left:9.05pt;mso-wrap-distance-right:9.05pt" stroked="f">
          <v:fill color2="black"/>
          <v:textbox style="mso-next-textbox:#_x0000_s2049" inset="0,0,0,0">
            <w:txbxContent>
              <w:p w:rsidR="00A85FB4" w:rsidRDefault="00A43087">
                <w:r>
                  <w:rPr>
                    <w:noProof/>
                    <w:lang w:eastAsia="es-CO"/>
                  </w:rPr>
                  <w:drawing>
                    <wp:inline distT="0" distB="0" distL="0" distR="0">
                      <wp:extent cx="581025" cy="723900"/>
                      <wp:effectExtent l="19050" t="0" r="9525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943ED6">
      <w:rPr>
        <w:noProof/>
        <w:lang w:val="en-US" w:eastAsia="en-US"/>
      </w:rPr>
      <w:pict>
        <v:shape id="_x0000_s2050" type="#_x0000_t202" style="position:absolute;left:0;text-align:left;margin-left:45pt;margin-top:9.45pt;width:135.2pt;height:35.95pt;z-index:251657216;mso-wrap-distance-left:9.05pt;mso-wrap-distance-right:9.05pt" stroked="f">
          <v:fill opacity="0" color2="black"/>
          <v:textbox style="mso-next-textbox:#_x0000_s2050" inset="0,0,0,0">
            <w:txbxContent>
              <w:p w:rsidR="00A85FB4" w:rsidRDefault="00A85FB4">
                <w:pPr>
                  <w:pStyle w:val="Encabezado"/>
                  <w:tabs>
                    <w:tab w:val="clear" w:pos="4252"/>
                    <w:tab w:val="clear" w:pos="8504"/>
                    <w:tab w:val="right" w:pos="8833"/>
                  </w:tabs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>Ministerio de Cultura</w:t>
                </w:r>
              </w:p>
              <w:p w:rsidR="00A85FB4" w:rsidRDefault="00A85FB4">
                <w:pPr>
                  <w:pStyle w:val="Encabezado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>República de Colombia</w:t>
                </w:r>
              </w:p>
            </w:txbxContent>
          </v:textbox>
          <w10:wrap type="square"/>
        </v:shape>
      </w:pict>
    </w:r>
    <w:r w:rsidR="00A43087">
      <w:rPr>
        <w:rFonts w:ascii="Formata CondensedSC" w:hAnsi="Formata CondensedSC"/>
        <w:noProof/>
        <w:lang w:eastAsia="es-CO"/>
      </w:rPr>
      <w:drawing>
        <wp:inline distT="0" distB="0" distL="0" distR="0">
          <wp:extent cx="1181100" cy="876300"/>
          <wp:effectExtent l="1905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5FB4" w:rsidRDefault="00A85FB4">
    <w:pPr>
      <w:pStyle w:val="Encabezado"/>
      <w:jc w:val="right"/>
      <w:rPr>
        <w:rFonts w:ascii="Formata LightCondensed" w:hAnsi="Formata LightCondensed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21CAD"/>
    <w:multiLevelType w:val="hybridMultilevel"/>
    <w:tmpl w:val="BF34D5A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09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28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A5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60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06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E8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C7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C2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255182"/>
    <w:multiLevelType w:val="hybridMultilevel"/>
    <w:tmpl w:val="5C1E420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5F82"/>
    <w:multiLevelType w:val="hybridMultilevel"/>
    <w:tmpl w:val="8F9E29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1272F"/>
    <w:multiLevelType w:val="hybridMultilevel"/>
    <w:tmpl w:val="4D7055FE"/>
    <w:lvl w:ilvl="0" w:tplc="240A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0A947FE"/>
    <w:multiLevelType w:val="hybridMultilevel"/>
    <w:tmpl w:val="CC1AA87C"/>
    <w:lvl w:ilvl="0" w:tplc="24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2C3630"/>
    <w:multiLevelType w:val="hybridMultilevel"/>
    <w:tmpl w:val="4D6A621A"/>
    <w:lvl w:ilvl="0" w:tplc="D6DEB0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4339EC"/>
    <w:multiLevelType w:val="hybridMultilevel"/>
    <w:tmpl w:val="B0705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F006E"/>
    <w:multiLevelType w:val="hybridMultilevel"/>
    <w:tmpl w:val="4E989504"/>
    <w:lvl w:ilvl="0" w:tplc="24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A9D05D9"/>
    <w:multiLevelType w:val="hybridMultilevel"/>
    <w:tmpl w:val="ED06AE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11A61"/>
    <w:multiLevelType w:val="hybridMultilevel"/>
    <w:tmpl w:val="F2344968"/>
    <w:lvl w:ilvl="0" w:tplc="CF3AA4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F1B5E"/>
    <w:multiLevelType w:val="hybridMultilevel"/>
    <w:tmpl w:val="4CB051C0"/>
    <w:lvl w:ilvl="0" w:tplc="9370D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09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28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A5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60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06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E8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C7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C2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2A655A4"/>
    <w:multiLevelType w:val="hybridMultilevel"/>
    <w:tmpl w:val="ECA2914A"/>
    <w:lvl w:ilvl="0" w:tplc="CB78486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916D03"/>
    <w:multiLevelType w:val="hybridMultilevel"/>
    <w:tmpl w:val="C15C7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84A3C"/>
    <w:multiLevelType w:val="hybridMultilevel"/>
    <w:tmpl w:val="5BB6D59E"/>
    <w:lvl w:ilvl="0" w:tplc="9C223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28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6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32D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2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25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EE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8B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E5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FE15BDD"/>
    <w:multiLevelType w:val="hybridMultilevel"/>
    <w:tmpl w:val="E1981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C5850"/>
    <w:multiLevelType w:val="hybridMultilevel"/>
    <w:tmpl w:val="0670744C"/>
    <w:lvl w:ilvl="0" w:tplc="2294D5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C97517"/>
    <w:multiLevelType w:val="hybridMultilevel"/>
    <w:tmpl w:val="7F36BD7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2E5160A"/>
    <w:multiLevelType w:val="hybridMultilevel"/>
    <w:tmpl w:val="435227D8"/>
    <w:lvl w:ilvl="0" w:tplc="E184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43740"/>
    <w:multiLevelType w:val="hybridMultilevel"/>
    <w:tmpl w:val="A6CC484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115D63"/>
    <w:multiLevelType w:val="hybridMultilevel"/>
    <w:tmpl w:val="4748045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974FB9"/>
    <w:multiLevelType w:val="hybridMultilevel"/>
    <w:tmpl w:val="7236FB90"/>
    <w:lvl w:ilvl="0" w:tplc="78CA5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03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CC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C1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0C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C8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2B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8B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161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27109A2"/>
    <w:multiLevelType w:val="hybridMultilevel"/>
    <w:tmpl w:val="6FBE403A"/>
    <w:lvl w:ilvl="0" w:tplc="7CE0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8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41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60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6B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8A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92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5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EC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6B94925"/>
    <w:multiLevelType w:val="hybridMultilevel"/>
    <w:tmpl w:val="9AC850E6"/>
    <w:lvl w:ilvl="0" w:tplc="E184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01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0A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A5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2F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4C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4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E0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26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7E711B4"/>
    <w:multiLevelType w:val="hybridMultilevel"/>
    <w:tmpl w:val="AE30F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D1FA2"/>
    <w:multiLevelType w:val="hybridMultilevel"/>
    <w:tmpl w:val="6ED8A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A406F"/>
    <w:multiLevelType w:val="hybridMultilevel"/>
    <w:tmpl w:val="0670744C"/>
    <w:lvl w:ilvl="0" w:tplc="2294D5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0879CE"/>
    <w:multiLevelType w:val="hybridMultilevel"/>
    <w:tmpl w:val="35289D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873AE"/>
    <w:multiLevelType w:val="hybridMultilevel"/>
    <w:tmpl w:val="3ACC1AE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27140"/>
    <w:multiLevelType w:val="hybridMultilevel"/>
    <w:tmpl w:val="CAE2BE08"/>
    <w:lvl w:ilvl="0" w:tplc="C59E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4B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E2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46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43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AE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E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AE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6B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4315EBB"/>
    <w:multiLevelType w:val="hybridMultilevel"/>
    <w:tmpl w:val="00F62F2E"/>
    <w:lvl w:ilvl="0" w:tplc="591CE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8F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E5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CCA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E6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6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04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2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A3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5336BAD"/>
    <w:multiLevelType w:val="hybridMultilevel"/>
    <w:tmpl w:val="271A8F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617333"/>
    <w:multiLevelType w:val="hybridMultilevel"/>
    <w:tmpl w:val="53344B8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29"/>
  </w:num>
  <w:num w:numId="8">
    <w:abstractNumId w:val="23"/>
  </w:num>
  <w:num w:numId="9">
    <w:abstractNumId w:val="30"/>
  </w:num>
  <w:num w:numId="10">
    <w:abstractNumId w:val="14"/>
  </w:num>
  <w:num w:numId="11">
    <w:abstractNumId w:val="21"/>
  </w:num>
  <w:num w:numId="12">
    <w:abstractNumId w:val="22"/>
  </w:num>
  <w:num w:numId="13">
    <w:abstractNumId w:val="15"/>
  </w:num>
  <w:num w:numId="14">
    <w:abstractNumId w:val="26"/>
  </w:num>
  <w:num w:numId="15">
    <w:abstractNumId w:val="32"/>
  </w:num>
  <w:num w:numId="16">
    <w:abstractNumId w:val="3"/>
  </w:num>
  <w:num w:numId="17">
    <w:abstractNumId w:val="17"/>
  </w:num>
  <w:num w:numId="18">
    <w:abstractNumId w:val="19"/>
  </w:num>
  <w:num w:numId="19">
    <w:abstractNumId w:val="28"/>
  </w:num>
  <w:num w:numId="20">
    <w:abstractNumId w:val="20"/>
  </w:num>
  <w:num w:numId="21">
    <w:abstractNumId w:val="18"/>
  </w:num>
  <w:num w:numId="22">
    <w:abstractNumId w:val="2"/>
  </w:num>
  <w:num w:numId="23">
    <w:abstractNumId w:val="7"/>
  </w:num>
  <w:num w:numId="24">
    <w:abstractNumId w:val="9"/>
  </w:num>
  <w:num w:numId="25">
    <w:abstractNumId w:val="13"/>
  </w:num>
  <w:num w:numId="26">
    <w:abstractNumId w:val="25"/>
  </w:num>
  <w:num w:numId="27">
    <w:abstractNumId w:val="1"/>
  </w:num>
  <w:num w:numId="28">
    <w:abstractNumId w:val="27"/>
  </w:num>
  <w:num w:numId="29">
    <w:abstractNumId w:val="12"/>
  </w:num>
  <w:num w:numId="30">
    <w:abstractNumId w:val="16"/>
  </w:num>
  <w:num w:numId="31">
    <w:abstractNumId w:val="31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3D4E"/>
    <w:rsid w:val="00015CA7"/>
    <w:rsid w:val="0001657B"/>
    <w:rsid w:val="000277E9"/>
    <w:rsid w:val="00037B02"/>
    <w:rsid w:val="00053F95"/>
    <w:rsid w:val="00067441"/>
    <w:rsid w:val="00072042"/>
    <w:rsid w:val="00097954"/>
    <w:rsid w:val="000A1619"/>
    <w:rsid w:val="000B3D1F"/>
    <w:rsid w:val="000E1087"/>
    <w:rsid w:val="000E553E"/>
    <w:rsid w:val="000F20FB"/>
    <w:rsid w:val="000F22C8"/>
    <w:rsid w:val="001536A0"/>
    <w:rsid w:val="001563D1"/>
    <w:rsid w:val="00164D75"/>
    <w:rsid w:val="00165C50"/>
    <w:rsid w:val="0017610F"/>
    <w:rsid w:val="001B1C01"/>
    <w:rsid w:val="001B4303"/>
    <w:rsid w:val="001D53BA"/>
    <w:rsid w:val="001E398C"/>
    <w:rsid w:val="001F1D3B"/>
    <w:rsid w:val="002216C4"/>
    <w:rsid w:val="0022331A"/>
    <w:rsid w:val="00231D08"/>
    <w:rsid w:val="002348DD"/>
    <w:rsid w:val="00237879"/>
    <w:rsid w:val="002B2026"/>
    <w:rsid w:val="002D1C91"/>
    <w:rsid w:val="002E7F45"/>
    <w:rsid w:val="00335FD7"/>
    <w:rsid w:val="00344ED4"/>
    <w:rsid w:val="0036069F"/>
    <w:rsid w:val="003A07FB"/>
    <w:rsid w:val="003C303F"/>
    <w:rsid w:val="0041088D"/>
    <w:rsid w:val="00421417"/>
    <w:rsid w:val="0042438D"/>
    <w:rsid w:val="0042696C"/>
    <w:rsid w:val="00442792"/>
    <w:rsid w:val="00465262"/>
    <w:rsid w:val="004868DA"/>
    <w:rsid w:val="004A4699"/>
    <w:rsid w:val="004B16C1"/>
    <w:rsid w:val="004C2CEB"/>
    <w:rsid w:val="004C4CAF"/>
    <w:rsid w:val="004E0280"/>
    <w:rsid w:val="004E11EC"/>
    <w:rsid w:val="004E5DAB"/>
    <w:rsid w:val="004F4F4A"/>
    <w:rsid w:val="00501341"/>
    <w:rsid w:val="00513AEF"/>
    <w:rsid w:val="00536528"/>
    <w:rsid w:val="00554824"/>
    <w:rsid w:val="0055498E"/>
    <w:rsid w:val="00582A4C"/>
    <w:rsid w:val="00592F3B"/>
    <w:rsid w:val="00597594"/>
    <w:rsid w:val="005B387F"/>
    <w:rsid w:val="005C7CC9"/>
    <w:rsid w:val="005F131A"/>
    <w:rsid w:val="005F260E"/>
    <w:rsid w:val="00614D43"/>
    <w:rsid w:val="0063381A"/>
    <w:rsid w:val="00670583"/>
    <w:rsid w:val="0069112B"/>
    <w:rsid w:val="006A25A9"/>
    <w:rsid w:val="006A3CB6"/>
    <w:rsid w:val="006B617D"/>
    <w:rsid w:val="006D2CF5"/>
    <w:rsid w:val="006E24CF"/>
    <w:rsid w:val="006F6406"/>
    <w:rsid w:val="007033E5"/>
    <w:rsid w:val="00711E9C"/>
    <w:rsid w:val="00766743"/>
    <w:rsid w:val="00774CDC"/>
    <w:rsid w:val="00780ABF"/>
    <w:rsid w:val="00783EFD"/>
    <w:rsid w:val="007A2469"/>
    <w:rsid w:val="007B0683"/>
    <w:rsid w:val="007D047B"/>
    <w:rsid w:val="007D410E"/>
    <w:rsid w:val="007F57AE"/>
    <w:rsid w:val="007F7DC2"/>
    <w:rsid w:val="00823966"/>
    <w:rsid w:val="008426A0"/>
    <w:rsid w:val="00855A12"/>
    <w:rsid w:val="008A19BE"/>
    <w:rsid w:val="008B63EF"/>
    <w:rsid w:val="008C18DB"/>
    <w:rsid w:val="008C7D24"/>
    <w:rsid w:val="008D5806"/>
    <w:rsid w:val="008E0D35"/>
    <w:rsid w:val="008E2287"/>
    <w:rsid w:val="008E4149"/>
    <w:rsid w:val="008F3F2A"/>
    <w:rsid w:val="00943ED6"/>
    <w:rsid w:val="00952210"/>
    <w:rsid w:val="00974852"/>
    <w:rsid w:val="00981857"/>
    <w:rsid w:val="00986A3E"/>
    <w:rsid w:val="00990BD5"/>
    <w:rsid w:val="00994A8B"/>
    <w:rsid w:val="009A21AC"/>
    <w:rsid w:val="009A2953"/>
    <w:rsid w:val="009A6A9E"/>
    <w:rsid w:val="009C4A91"/>
    <w:rsid w:val="009E6BAB"/>
    <w:rsid w:val="00A17CBD"/>
    <w:rsid w:val="00A2226F"/>
    <w:rsid w:val="00A24732"/>
    <w:rsid w:val="00A32EB2"/>
    <w:rsid w:val="00A43087"/>
    <w:rsid w:val="00A44227"/>
    <w:rsid w:val="00A46261"/>
    <w:rsid w:val="00A60D64"/>
    <w:rsid w:val="00A85FB4"/>
    <w:rsid w:val="00A9526C"/>
    <w:rsid w:val="00AA49AD"/>
    <w:rsid w:val="00AC38F8"/>
    <w:rsid w:val="00AC445F"/>
    <w:rsid w:val="00AF5F3E"/>
    <w:rsid w:val="00B219AC"/>
    <w:rsid w:val="00B22D5E"/>
    <w:rsid w:val="00B234B0"/>
    <w:rsid w:val="00B27699"/>
    <w:rsid w:val="00B33E23"/>
    <w:rsid w:val="00B44B5D"/>
    <w:rsid w:val="00B636CD"/>
    <w:rsid w:val="00B6660A"/>
    <w:rsid w:val="00BA7E25"/>
    <w:rsid w:val="00BD65B5"/>
    <w:rsid w:val="00C041D3"/>
    <w:rsid w:val="00C17AAE"/>
    <w:rsid w:val="00C250EF"/>
    <w:rsid w:val="00C25802"/>
    <w:rsid w:val="00C339A2"/>
    <w:rsid w:val="00CA3D4E"/>
    <w:rsid w:val="00CC0088"/>
    <w:rsid w:val="00CE46E6"/>
    <w:rsid w:val="00D1315B"/>
    <w:rsid w:val="00D279E8"/>
    <w:rsid w:val="00D30EA1"/>
    <w:rsid w:val="00D45F10"/>
    <w:rsid w:val="00D56A4B"/>
    <w:rsid w:val="00D673E0"/>
    <w:rsid w:val="00D850BB"/>
    <w:rsid w:val="00D916B1"/>
    <w:rsid w:val="00DA7B5F"/>
    <w:rsid w:val="00DE4AE1"/>
    <w:rsid w:val="00E226DD"/>
    <w:rsid w:val="00E258DD"/>
    <w:rsid w:val="00E25DE0"/>
    <w:rsid w:val="00E37AC5"/>
    <w:rsid w:val="00E40878"/>
    <w:rsid w:val="00E552CA"/>
    <w:rsid w:val="00E61760"/>
    <w:rsid w:val="00E76933"/>
    <w:rsid w:val="00EC53FB"/>
    <w:rsid w:val="00EC6833"/>
    <w:rsid w:val="00EF3BC8"/>
    <w:rsid w:val="00F034BB"/>
    <w:rsid w:val="00F10568"/>
    <w:rsid w:val="00F1334F"/>
    <w:rsid w:val="00F1763B"/>
    <w:rsid w:val="00F413D5"/>
    <w:rsid w:val="00F60E92"/>
    <w:rsid w:val="00F67BF8"/>
    <w:rsid w:val="00F731E9"/>
    <w:rsid w:val="00F74FD9"/>
    <w:rsid w:val="00FA6E83"/>
    <w:rsid w:val="00FB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78"/>
    <w:pPr>
      <w:suppressAutoHyphens/>
    </w:pPr>
    <w:rPr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EC53FB"/>
    <w:pPr>
      <w:keepNext/>
      <w:numPr>
        <w:numId w:val="1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EC53F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C53F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7F7D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043"/>
    <w:rPr>
      <w:rFonts w:asciiTheme="majorHAnsi" w:eastAsiaTheme="majorEastAsia" w:hAnsiTheme="majorHAnsi" w:cstheme="majorBidi"/>
      <w:b/>
      <w:bCs/>
      <w:kern w:val="32"/>
      <w:sz w:val="32"/>
      <w:szCs w:val="32"/>
      <w:lang w:val="es-CO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4043"/>
    <w:rPr>
      <w:rFonts w:asciiTheme="majorHAnsi" w:eastAsiaTheme="majorEastAsia" w:hAnsiTheme="majorHAnsi" w:cstheme="majorBidi"/>
      <w:b/>
      <w:bCs/>
      <w:i/>
      <w:iCs/>
      <w:sz w:val="28"/>
      <w:szCs w:val="28"/>
      <w:lang w:val="es-CO"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4043"/>
    <w:rPr>
      <w:rFonts w:asciiTheme="majorHAnsi" w:eastAsiaTheme="majorEastAsia" w:hAnsiTheme="majorHAnsi" w:cstheme="majorBidi"/>
      <w:b/>
      <w:bCs/>
      <w:sz w:val="26"/>
      <w:szCs w:val="26"/>
      <w:lang w:val="es-CO" w:eastAsia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7F7DC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EC53FB"/>
    <w:rPr>
      <w:rFonts w:ascii="Symbol" w:hAnsi="Symbol"/>
    </w:rPr>
  </w:style>
  <w:style w:type="character" w:customStyle="1" w:styleId="WW8Num4z0">
    <w:name w:val="WW8Num4z0"/>
    <w:uiPriority w:val="99"/>
    <w:rsid w:val="00EC53FB"/>
    <w:rPr>
      <w:rFonts w:ascii="Symbol" w:hAnsi="Symbol"/>
    </w:rPr>
  </w:style>
  <w:style w:type="character" w:customStyle="1" w:styleId="WW8Num5z0">
    <w:name w:val="WW8Num5z0"/>
    <w:uiPriority w:val="99"/>
    <w:rsid w:val="00EC53FB"/>
    <w:rPr>
      <w:rFonts w:ascii="Symbol" w:hAnsi="Symbol"/>
    </w:rPr>
  </w:style>
  <w:style w:type="character" w:customStyle="1" w:styleId="WW8Num5z1">
    <w:name w:val="WW8Num5z1"/>
    <w:uiPriority w:val="99"/>
    <w:rsid w:val="00EC53FB"/>
    <w:rPr>
      <w:rFonts w:ascii="Courier New" w:hAnsi="Courier New"/>
    </w:rPr>
  </w:style>
  <w:style w:type="character" w:customStyle="1" w:styleId="WW8Num5z2">
    <w:name w:val="WW8Num5z2"/>
    <w:uiPriority w:val="99"/>
    <w:rsid w:val="00EC53FB"/>
    <w:rPr>
      <w:rFonts w:ascii="Wingdings" w:hAnsi="Wingdings"/>
    </w:rPr>
  </w:style>
  <w:style w:type="character" w:customStyle="1" w:styleId="WW8Num8z0">
    <w:name w:val="WW8Num8z0"/>
    <w:uiPriority w:val="99"/>
    <w:rsid w:val="00EC53FB"/>
    <w:rPr>
      <w:rFonts w:ascii="Symbol" w:hAnsi="Symbol"/>
    </w:rPr>
  </w:style>
  <w:style w:type="character" w:customStyle="1" w:styleId="WW8Num9z1">
    <w:name w:val="WW8Num9z1"/>
    <w:uiPriority w:val="99"/>
    <w:rsid w:val="00EC53FB"/>
    <w:rPr>
      <w:rFonts w:ascii="Symbol" w:hAnsi="Symbol"/>
    </w:rPr>
  </w:style>
  <w:style w:type="character" w:customStyle="1" w:styleId="WW8Num10z0">
    <w:name w:val="WW8Num10z0"/>
    <w:uiPriority w:val="99"/>
    <w:rsid w:val="00EC53FB"/>
    <w:rPr>
      <w:rFonts w:ascii="Symbol" w:hAnsi="Symbol"/>
    </w:rPr>
  </w:style>
  <w:style w:type="character" w:customStyle="1" w:styleId="WW8Num11z0">
    <w:name w:val="WW8Num11z0"/>
    <w:uiPriority w:val="99"/>
    <w:rsid w:val="00EC53FB"/>
    <w:rPr>
      <w:rFonts w:ascii="Symbol" w:hAnsi="Symbol"/>
    </w:rPr>
  </w:style>
  <w:style w:type="character" w:customStyle="1" w:styleId="WW8Num12z1">
    <w:name w:val="WW8Num12z1"/>
    <w:uiPriority w:val="99"/>
    <w:rsid w:val="00EC53FB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EC53FB"/>
  </w:style>
  <w:style w:type="character" w:styleId="Hipervnculo">
    <w:name w:val="Hyperlink"/>
    <w:basedOn w:val="Fuentedeprrafopredeter1"/>
    <w:uiPriority w:val="99"/>
    <w:rsid w:val="00EC53FB"/>
    <w:rPr>
      <w:rFonts w:cs="Times New Roman"/>
      <w:color w:val="0000FF"/>
      <w:u w:val="single"/>
    </w:rPr>
  </w:style>
  <w:style w:type="character" w:customStyle="1" w:styleId="SubttuloCar">
    <w:name w:val="Subtítulo Car"/>
    <w:basedOn w:val="Fuentedeprrafopredeter1"/>
    <w:uiPriority w:val="99"/>
    <w:rsid w:val="00EC53FB"/>
    <w:rPr>
      <w:rFonts w:ascii="Cambria" w:hAnsi="Cambria" w:cs="Times New Roman"/>
      <w:sz w:val="24"/>
      <w:szCs w:val="24"/>
      <w:lang w:val="es-CO" w:eastAsia="ar-SA" w:bidi="ar-SA"/>
    </w:rPr>
  </w:style>
  <w:style w:type="character" w:customStyle="1" w:styleId="TtuloCar">
    <w:name w:val="Título Car"/>
    <w:basedOn w:val="Fuentedeprrafopredeter1"/>
    <w:uiPriority w:val="99"/>
    <w:rsid w:val="00EC53FB"/>
    <w:rPr>
      <w:rFonts w:ascii="Cambria" w:hAnsi="Cambria" w:cs="Times New Roman"/>
      <w:b/>
      <w:bCs/>
      <w:kern w:val="1"/>
      <w:sz w:val="32"/>
      <w:szCs w:val="32"/>
      <w:lang w:val="es-CO" w:eastAsia="ar-SA" w:bidi="ar-SA"/>
    </w:rPr>
  </w:style>
  <w:style w:type="character" w:styleId="nfasis">
    <w:name w:val="Emphasis"/>
    <w:basedOn w:val="Fuentedeprrafopredeter1"/>
    <w:uiPriority w:val="99"/>
    <w:qFormat/>
    <w:rsid w:val="00EC53FB"/>
    <w:rPr>
      <w:rFonts w:cs="Times New Roman"/>
      <w:i/>
      <w:iCs/>
    </w:rPr>
  </w:style>
  <w:style w:type="paragraph" w:customStyle="1" w:styleId="Encabezado1">
    <w:name w:val="Encabezado1"/>
    <w:basedOn w:val="Normal"/>
    <w:next w:val="Textoindependiente"/>
    <w:uiPriority w:val="99"/>
    <w:rsid w:val="00EC53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EC53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74043"/>
    <w:rPr>
      <w:sz w:val="24"/>
      <w:szCs w:val="24"/>
      <w:lang w:val="es-CO" w:eastAsia="ar-SA"/>
    </w:rPr>
  </w:style>
  <w:style w:type="paragraph" w:styleId="Lista">
    <w:name w:val="List"/>
    <w:basedOn w:val="Textoindependiente"/>
    <w:uiPriority w:val="99"/>
    <w:rsid w:val="00EC53FB"/>
    <w:rPr>
      <w:rFonts w:cs="Tahoma"/>
    </w:rPr>
  </w:style>
  <w:style w:type="paragraph" w:customStyle="1" w:styleId="Etiqueta">
    <w:name w:val="Etiqueta"/>
    <w:basedOn w:val="Normal"/>
    <w:uiPriority w:val="99"/>
    <w:rsid w:val="00EC53F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EC53FB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EC53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74043"/>
    <w:rPr>
      <w:sz w:val="24"/>
      <w:szCs w:val="24"/>
      <w:lang w:val="es-CO" w:eastAsia="ar-SA"/>
    </w:rPr>
  </w:style>
  <w:style w:type="paragraph" w:styleId="Piedepgina">
    <w:name w:val="footer"/>
    <w:basedOn w:val="Normal"/>
    <w:link w:val="PiedepginaCar"/>
    <w:uiPriority w:val="99"/>
    <w:rsid w:val="00EC53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4043"/>
    <w:rPr>
      <w:sz w:val="24"/>
      <w:szCs w:val="24"/>
      <w:lang w:val="es-CO" w:eastAsia="ar-SA"/>
    </w:rPr>
  </w:style>
  <w:style w:type="paragraph" w:styleId="NormalWeb">
    <w:name w:val="Normal (Web)"/>
    <w:basedOn w:val="Normal"/>
    <w:uiPriority w:val="99"/>
    <w:rsid w:val="00EC53FB"/>
    <w:pPr>
      <w:spacing w:before="280" w:after="280"/>
    </w:pPr>
    <w:rPr>
      <w:lang w:val="es-ES"/>
    </w:rPr>
  </w:style>
  <w:style w:type="paragraph" w:styleId="Subttulo">
    <w:name w:val="Subtitle"/>
    <w:basedOn w:val="Normal"/>
    <w:next w:val="Normal"/>
    <w:link w:val="SubttuloCar1"/>
    <w:uiPriority w:val="99"/>
    <w:qFormat/>
    <w:rsid w:val="00EC53FB"/>
    <w:pPr>
      <w:spacing w:after="60"/>
      <w:jc w:val="center"/>
    </w:pPr>
    <w:rPr>
      <w:rFonts w:ascii="Cambria" w:hAnsi="Cambria"/>
    </w:rPr>
  </w:style>
  <w:style w:type="character" w:customStyle="1" w:styleId="SubttuloCar1">
    <w:name w:val="Subtítulo Car1"/>
    <w:basedOn w:val="Fuentedeprrafopredeter"/>
    <w:link w:val="Subttulo"/>
    <w:uiPriority w:val="11"/>
    <w:rsid w:val="00A74043"/>
    <w:rPr>
      <w:rFonts w:asciiTheme="majorHAnsi" w:eastAsiaTheme="majorEastAsia" w:hAnsiTheme="majorHAnsi" w:cstheme="majorBidi"/>
      <w:sz w:val="24"/>
      <w:szCs w:val="24"/>
      <w:lang w:val="es-CO" w:eastAsia="ar-SA"/>
    </w:rPr>
  </w:style>
  <w:style w:type="paragraph" w:styleId="Ttulo">
    <w:name w:val="Title"/>
    <w:basedOn w:val="Normal"/>
    <w:next w:val="Normal"/>
    <w:link w:val="TtuloCar1"/>
    <w:uiPriority w:val="99"/>
    <w:qFormat/>
    <w:rsid w:val="00EC53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TtuloCar1">
    <w:name w:val="Título Car1"/>
    <w:basedOn w:val="Fuentedeprrafopredeter"/>
    <w:link w:val="Ttulo"/>
    <w:uiPriority w:val="10"/>
    <w:rsid w:val="00A74043"/>
    <w:rPr>
      <w:rFonts w:asciiTheme="majorHAnsi" w:eastAsiaTheme="majorEastAsia" w:hAnsiTheme="majorHAnsi" w:cstheme="majorBidi"/>
      <w:b/>
      <w:bCs/>
      <w:kern w:val="28"/>
      <w:sz w:val="32"/>
      <w:szCs w:val="32"/>
      <w:lang w:val="es-CO" w:eastAsia="ar-SA"/>
    </w:rPr>
  </w:style>
  <w:style w:type="paragraph" w:styleId="Prrafodelista">
    <w:name w:val="List Paragraph"/>
    <w:basedOn w:val="Normal"/>
    <w:uiPriority w:val="99"/>
    <w:qFormat/>
    <w:rsid w:val="00EC53F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tenidodelmarco">
    <w:name w:val="Contenido del marco"/>
    <w:basedOn w:val="Textoindependiente"/>
    <w:uiPriority w:val="99"/>
    <w:rsid w:val="00EC53FB"/>
  </w:style>
  <w:style w:type="table" w:styleId="Tablaconcuadrcula">
    <w:name w:val="Table Grid"/>
    <w:basedOn w:val="Tablanormal"/>
    <w:uiPriority w:val="99"/>
    <w:rsid w:val="00D279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015C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15CA7"/>
    <w:rPr>
      <w:rFonts w:ascii="Tahoma" w:hAnsi="Tahoma" w:cs="Tahoma"/>
      <w:sz w:val="16"/>
      <w:szCs w:val="16"/>
      <w:lang w:eastAsia="ar-SA" w:bidi="ar-SA"/>
    </w:rPr>
  </w:style>
  <w:style w:type="paragraph" w:styleId="Textosinformato">
    <w:name w:val="Plain Text"/>
    <w:basedOn w:val="Normal"/>
    <w:link w:val="TextosinformatoCar"/>
    <w:uiPriority w:val="99"/>
    <w:rsid w:val="00501341"/>
    <w:pPr>
      <w:suppressAutoHyphens w:val="0"/>
    </w:pPr>
    <w:rPr>
      <w:rFonts w:ascii="Consolas" w:hAnsi="Consolas" w:cs="Consolas"/>
      <w:sz w:val="21"/>
      <w:szCs w:val="21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501341"/>
    <w:rPr>
      <w:rFonts w:ascii="Consolas" w:eastAsia="Times New Roman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margo@mincultura.gov.c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servicioalcliente@mincultur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lantillas%20Escudos%20y%20Papeler&#237;a\Papeler&#237;a\PlantillaCar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F345-445D-4515-A1F8-554FBE0C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</Template>
  <TotalTime>676</TotalTime>
  <Pages>5</Pages>
  <Words>1626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Microsoft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dramirez</dc:creator>
  <cp:lastModifiedBy>jleyton</cp:lastModifiedBy>
  <cp:revision>25</cp:revision>
  <cp:lastPrinted>2010-05-24T17:16:00Z</cp:lastPrinted>
  <dcterms:created xsi:type="dcterms:W3CDTF">2011-05-13T21:36:00Z</dcterms:created>
  <dcterms:modified xsi:type="dcterms:W3CDTF">2011-05-30T19:35:00Z</dcterms:modified>
</cp:coreProperties>
</file>